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F6D" w:rsidRDefault="00AD4D67">
      <w:pPr>
        <w:pStyle w:val="Titolo"/>
        <w:spacing w:before="191" w:line="276" w:lineRule="auto"/>
        <w:ind w:left="1080" w:right="1080"/>
        <w:rPr>
          <w:rFonts w:ascii="Palatino Linotype" w:eastAsia="Palatino Linotype" w:hAnsi="Palatino Linotype" w:cs="Palatino Linotype"/>
        </w:rPr>
      </w:pPr>
      <w:r>
        <w:rPr>
          <w:rFonts w:ascii="Palatino Linotype" w:eastAsia="Palatino Linotype" w:hAnsi="Palatino Linotype" w:cs="Palatino Linotype"/>
        </w:rPr>
        <w:t>SCHEDA DI SINTESI PER CO-PROGETTAZIONE SERVIZIO DI CENTRO DIURNO PER DISABILI</w:t>
      </w:r>
    </w:p>
    <w:p w:rsidR="00532F6D" w:rsidRDefault="00AD4D67">
      <w:pPr>
        <w:pStyle w:val="Titolo"/>
        <w:spacing w:before="191" w:line="276" w:lineRule="auto"/>
        <w:ind w:left="1080" w:right="1080"/>
        <w:rPr>
          <w:rFonts w:ascii="Palatino Linotype" w:eastAsia="Palatino Linotype" w:hAnsi="Palatino Linotype" w:cs="Palatino Linotype"/>
        </w:rPr>
      </w:pPr>
      <w:r>
        <w:rPr>
          <w:rFonts w:ascii="Palatino Linotype" w:eastAsia="Palatino Linotype" w:hAnsi="Palatino Linotype" w:cs="Palatino Linotype"/>
        </w:rPr>
        <w:t>“L’Albero della Felicità”</w:t>
      </w:r>
    </w:p>
    <w:p w:rsidR="00532F6D" w:rsidRDefault="00AD4D67">
      <w:pPr>
        <w:pStyle w:val="Titolo"/>
        <w:spacing w:line="276" w:lineRule="auto"/>
        <w:ind w:firstLine="0"/>
        <w:rPr>
          <w:rFonts w:ascii="Palatino Linotype" w:eastAsia="Palatino Linotype" w:hAnsi="Palatino Linotype" w:cs="Palatino Linotype"/>
        </w:rPr>
      </w:pPr>
      <w:r>
        <w:rPr>
          <w:rFonts w:ascii="Palatino Linotype" w:eastAsia="Palatino Linotype" w:hAnsi="Palatino Linotype" w:cs="Palatino Linotype"/>
        </w:rPr>
        <w:t xml:space="preserve">SITO TERRITORIO DEL COMUNE </w:t>
      </w:r>
    </w:p>
    <w:p w:rsidR="00532F6D" w:rsidRDefault="00AD4D67">
      <w:pPr>
        <w:pStyle w:val="Titolo"/>
        <w:spacing w:line="276" w:lineRule="auto"/>
        <w:ind w:firstLine="0"/>
        <w:rPr>
          <w:rFonts w:ascii="Palatino Linotype" w:eastAsia="Palatino Linotype" w:hAnsi="Palatino Linotype" w:cs="Palatino Linotype"/>
        </w:rPr>
      </w:pPr>
      <w:r>
        <w:rPr>
          <w:rFonts w:ascii="Palatino Linotype" w:eastAsia="Palatino Linotype" w:hAnsi="Palatino Linotype" w:cs="Palatino Linotype"/>
        </w:rPr>
        <w:t>DI ROSETO DEGLI ABRUZZI</w:t>
      </w:r>
    </w:p>
    <w:p w:rsidR="00532F6D" w:rsidRDefault="00532F6D">
      <w:pPr>
        <w:pStyle w:val="normal"/>
        <w:pBdr>
          <w:top w:val="nil"/>
          <w:left w:val="nil"/>
          <w:bottom w:val="nil"/>
          <w:right w:val="nil"/>
          <w:between w:val="nil"/>
        </w:pBdr>
        <w:spacing w:line="276" w:lineRule="auto"/>
        <w:jc w:val="center"/>
        <w:rPr>
          <w:rFonts w:ascii="Palatino Linotype" w:eastAsia="Palatino Linotype" w:hAnsi="Palatino Linotype" w:cs="Palatino Linotype"/>
          <w:b/>
          <w:color w:val="000000"/>
          <w:sz w:val="28"/>
          <w:szCs w:val="28"/>
        </w:rPr>
      </w:pPr>
    </w:p>
    <w:p w:rsidR="00532F6D" w:rsidRDefault="00AD4D67">
      <w:pPr>
        <w:pStyle w:val="Titolo1"/>
        <w:spacing w:line="276" w:lineRule="auto"/>
        <w:ind w:left="0"/>
        <w:rPr>
          <w:rFonts w:ascii="Palatino Linotype" w:eastAsia="Palatino Linotype" w:hAnsi="Palatino Linotype" w:cs="Palatino Linotype"/>
        </w:rPr>
      </w:pPr>
      <w:r>
        <w:rPr>
          <w:rFonts w:ascii="Palatino Linotype" w:eastAsia="Palatino Linotype" w:hAnsi="Palatino Linotype" w:cs="Palatino Linotype"/>
        </w:rPr>
        <w:t>ARTICOLO 1. PREMESSA</w:t>
      </w:r>
    </w:p>
    <w:p w:rsidR="00532F6D" w:rsidRDefault="00532F6D">
      <w:pPr>
        <w:pStyle w:val="normal"/>
        <w:pBdr>
          <w:top w:val="nil"/>
          <w:left w:val="nil"/>
          <w:bottom w:val="nil"/>
          <w:right w:val="nil"/>
          <w:between w:val="nil"/>
        </w:pBdr>
        <w:spacing w:before="1" w:line="276" w:lineRule="auto"/>
        <w:jc w:val="both"/>
        <w:rPr>
          <w:rFonts w:ascii="Palatino Linotype" w:eastAsia="Palatino Linotype" w:hAnsi="Palatino Linotype" w:cs="Palatino Linotype"/>
          <w:b/>
          <w:color w:val="000000"/>
          <w:sz w:val="31"/>
          <w:szCs w:val="31"/>
        </w:rPr>
      </w:pPr>
    </w:p>
    <w:p w:rsidR="00532F6D" w:rsidRDefault="00AD4D67">
      <w:pPr>
        <w:pStyle w:val="normal"/>
        <w:spacing w:line="276" w:lineRule="auto"/>
        <w:ind w:right="258"/>
        <w:jc w:val="both"/>
        <w:rPr>
          <w:rFonts w:ascii="Palatino Linotype" w:eastAsia="Palatino Linotype" w:hAnsi="Palatino Linotype" w:cs="Palatino Linotype"/>
          <w:b/>
          <w:sz w:val="24"/>
          <w:szCs w:val="24"/>
        </w:rPr>
      </w:pPr>
      <w:r>
        <w:rPr>
          <w:rFonts w:ascii="Palatino Linotype" w:eastAsia="Palatino Linotype" w:hAnsi="Palatino Linotype" w:cs="Palatino Linotype"/>
          <w:b/>
          <w:sz w:val="24"/>
          <w:szCs w:val="24"/>
        </w:rPr>
        <w:t xml:space="preserve">Si intende proporre un avviso finalizzato all'individuazione di un soggetto del Terzo Settore disponibile alla co-progettazione per la gestione del centro diurno per disabili “l’Albero della Felicità”, rivolto ai residenti nei Comuni </w:t>
      </w:r>
      <w:r>
        <w:rPr>
          <w:rFonts w:ascii="Palatino Linotype" w:eastAsia="Palatino Linotype" w:hAnsi="Palatino Linotype" w:cs="Palatino Linotype"/>
          <w:sz w:val="24"/>
          <w:szCs w:val="24"/>
        </w:rPr>
        <w:t>che abbiano provveduto a programmare, sul punto, il trasferimento all’Unione delle risorse necessarie</w:t>
      </w:r>
      <w:r>
        <w:rPr>
          <w:rFonts w:ascii="Palatino Linotype" w:eastAsia="Palatino Linotype" w:hAnsi="Palatino Linotype" w:cs="Palatino Linotype"/>
          <w:b/>
          <w:sz w:val="24"/>
          <w:szCs w:val="24"/>
        </w:rPr>
        <w:t>, di età tra 18 e 65 anni, previsto nell’ambito dell’Asse Tematico 2 – Area 2 A del Piano Sociale Distrettuale 2023/2025 ATS N. 22 “Tordino  - Vomano””</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Tra gli obiettivi del Piano Sociale Distrettuale 2023-2025 vi è quello di perseguire una strategia di sostegno alla persona disabile, di valorizzare la socializzazione nel gruppo e nel tessuto sociale, nonché le abilità personali anche in vista di un possibile inserimento socio lavorativo, la formazione e l’acquisizione di nuovi apprendimenti in grado di agevolare l’autonomia delle funzioni di vita quotidiane, l’inserimento nel contesto territoriale e relazionale di vita ed abitudini.</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L’obiettivo generale del servizio è pertanto, quello di offrire ai destinatari del servizio la possibilità di valorizzare il proprio tempo attraverso attività socio/educative stimolanti, finalizzate a favorire l’autonomia personale, stimolare l’integrazione sociale e lo sviluppo delle capacità di apprendimento delle persone con disabilità</w:t>
      </w:r>
    </w:p>
    <w:p w:rsidR="00532F6D" w:rsidRDefault="00532F6D">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rPr>
      </w:pP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Fino ad oggi, con Determina Registro Generale n. 446 del 13/12/2019 l’Unione dei Comuni ha provveduto alla gestione di detto servizio mediante affidamento ex art. 36 comma 2 lettera B) D.Lgs  n. 50/2016, per il periodo 1 aprile 2020 – 31 marzo 2022 più successive proroghe.</w:t>
      </w:r>
    </w:p>
    <w:p w:rsidR="00532F6D" w:rsidRDefault="00532F6D">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Dall'esame delle criticità emerse è nata l'idea di un centro diurno per disabili in cui le famiglie possono trovare l'offerta completa dei servizi previsti nel vigente PDS 2023/2025, in particolare:</w:t>
      </w:r>
    </w:p>
    <w:p w:rsidR="00532F6D" w:rsidRDefault="00AD4D67">
      <w:pPr>
        <w:pStyle w:val="normal"/>
        <w:numPr>
          <w:ilvl w:val="0"/>
          <w:numId w:val="3"/>
        </w:numPr>
        <w:pBdr>
          <w:top w:val="nil"/>
          <w:left w:val="nil"/>
          <w:bottom w:val="nil"/>
          <w:right w:val="nil"/>
          <w:between w:val="nil"/>
        </w:pBdr>
        <w:spacing w:line="276" w:lineRule="auto"/>
        <w:jc w:val="both"/>
        <w:rPr>
          <w:color w:val="000000"/>
          <w:sz w:val="24"/>
          <w:szCs w:val="24"/>
        </w:rPr>
      </w:pPr>
      <w:r>
        <w:rPr>
          <w:rFonts w:ascii="Palatino Linotype" w:eastAsia="Palatino Linotype" w:hAnsi="Palatino Linotype" w:cs="Palatino Linotype"/>
          <w:color w:val="000000"/>
          <w:sz w:val="24"/>
          <w:szCs w:val="24"/>
        </w:rPr>
        <w:t>attività formative, educative e di socializzazione volte a favorire la vita di relazione e prevenire l’isolamento;</w:t>
      </w:r>
    </w:p>
    <w:p w:rsidR="00532F6D" w:rsidRDefault="00AD4D67">
      <w:pPr>
        <w:pStyle w:val="normal"/>
        <w:numPr>
          <w:ilvl w:val="0"/>
          <w:numId w:val="3"/>
        </w:numPr>
        <w:pBdr>
          <w:top w:val="nil"/>
          <w:left w:val="nil"/>
          <w:bottom w:val="nil"/>
          <w:right w:val="nil"/>
          <w:between w:val="nil"/>
        </w:pBdr>
        <w:spacing w:line="276" w:lineRule="auto"/>
        <w:jc w:val="both"/>
        <w:rPr>
          <w:color w:val="000000"/>
          <w:sz w:val="24"/>
          <w:szCs w:val="24"/>
        </w:rPr>
      </w:pPr>
      <w:r>
        <w:rPr>
          <w:rFonts w:ascii="Palatino Linotype" w:eastAsia="Palatino Linotype" w:hAnsi="Palatino Linotype" w:cs="Palatino Linotype"/>
          <w:color w:val="000000"/>
          <w:sz w:val="24"/>
          <w:szCs w:val="24"/>
        </w:rPr>
        <w:t>potenziamento e/o mantenimento delle abilita acquisite;</w:t>
      </w:r>
    </w:p>
    <w:p w:rsidR="00532F6D" w:rsidRDefault="00AD4D67">
      <w:pPr>
        <w:pStyle w:val="normal"/>
        <w:numPr>
          <w:ilvl w:val="0"/>
          <w:numId w:val="3"/>
        </w:numPr>
        <w:pBdr>
          <w:top w:val="nil"/>
          <w:left w:val="nil"/>
          <w:bottom w:val="nil"/>
          <w:right w:val="nil"/>
          <w:between w:val="nil"/>
        </w:pBdr>
        <w:spacing w:line="276" w:lineRule="auto"/>
        <w:jc w:val="both"/>
        <w:rPr>
          <w:color w:val="000000"/>
          <w:sz w:val="24"/>
          <w:szCs w:val="24"/>
        </w:rPr>
      </w:pPr>
      <w:r>
        <w:rPr>
          <w:rFonts w:ascii="Palatino Linotype" w:eastAsia="Palatino Linotype" w:hAnsi="Palatino Linotype" w:cs="Palatino Linotype"/>
          <w:color w:val="000000"/>
          <w:sz w:val="24"/>
          <w:szCs w:val="24"/>
        </w:rPr>
        <w:lastRenderedPageBreak/>
        <w:t>attività ludico – ricreative;</w:t>
      </w:r>
    </w:p>
    <w:p w:rsidR="00532F6D" w:rsidRDefault="00AD4D67">
      <w:pPr>
        <w:pStyle w:val="normal"/>
        <w:numPr>
          <w:ilvl w:val="0"/>
          <w:numId w:val="3"/>
        </w:numPr>
        <w:pBdr>
          <w:top w:val="nil"/>
          <w:left w:val="nil"/>
          <w:bottom w:val="nil"/>
          <w:right w:val="nil"/>
          <w:between w:val="nil"/>
        </w:pBdr>
        <w:spacing w:line="276" w:lineRule="auto"/>
        <w:jc w:val="both"/>
        <w:rPr>
          <w:color w:val="000000"/>
          <w:sz w:val="24"/>
          <w:szCs w:val="24"/>
        </w:rPr>
      </w:pPr>
      <w:r>
        <w:rPr>
          <w:rFonts w:ascii="Palatino Linotype" w:eastAsia="Palatino Linotype" w:hAnsi="Palatino Linotype" w:cs="Palatino Linotype"/>
          <w:color w:val="000000"/>
          <w:sz w:val="24"/>
          <w:szCs w:val="24"/>
        </w:rPr>
        <w:t>organizzazione di momenti di aggregazione con il resto della comunità;</w:t>
      </w:r>
    </w:p>
    <w:p w:rsidR="00532F6D" w:rsidRDefault="00AD4D67">
      <w:pPr>
        <w:pStyle w:val="normal"/>
        <w:numPr>
          <w:ilvl w:val="0"/>
          <w:numId w:val="3"/>
        </w:numPr>
        <w:pBdr>
          <w:top w:val="nil"/>
          <w:left w:val="nil"/>
          <w:bottom w:val="nil"/>
          <w:right w:val="nil"/>
          <w:between w:val="nil"/>
        </w:pBdr>
        <w:spacing w:line="276" w:lineRule="auto"/>
        <w:jc w:val="both"/>
        <w:rPr>
          <w:color w:val="000000"/>
          <w:sz w:val="24"/>
          <w:szCs w:val="24"/>
        </w:rPr>
      </w:pPr>
      <w:r>
        <w:rPr>
          <w:rFonts w:ascii="Palatino Linotype" w:eastAsia="Palatino Linotype" w:hAnsi="Palatino Linotype" w:cs="Palatino Linotype"/>
          <w:color w:val="000000"/>
          <w:sz w:val="24"/>
          <w:szCs w:val="24"/>
        </w:rPr>
        <w:t>laboratori per l’acquisizione e il sostegno di capacità e competenze;</w:t>
      </w:r>
    </w:p>
    <w:p w:rsidR="00532F6D" w:rsidRDefault="00AD4D67">
      <w:pPr>
        <w:pStyle w:val="normal"/>
        <w:numPr>
          <w:ilvl w:val="0"/>
          <w:numId w:val="3"/>
        </w:numPr>
        <w:pBdr>
          <w:top w:val="nil"/>
          <w:left w:val="nil"/>
          <w:bottom w:val="nil"/>
          <w:right w:val="nil"/>
          <w:between w:val="nil"/>
        </w:pBdr>
        <w:spacing w:line="276" w:lineRule="auto"/>
        <w:jc w:val="both"/>
        <w:rPr>
          <w:color w:val="000000"/>
          <w:sz w:val="24"/>
          <w:szCs w:val="24"/>
        </w:rPr>
      </w:pPr>
      <w:r>
        <w:rPr>
          <w:rFonts w:ascii="Palatino Linotype" w:eastAsia="Palatino Linotype" w:hAnsi="Palatino Linotype" w:cs="Palatino Linotype"/>
          <w:color w:val="000000"/>
          <w:sz w:val="24"/>
          <w:szCs w:val="24"/>
        </w:rPr>
        <w:t>mensa.</w:t>
      </w:r>
    </w:p>
    <w:p w:rsidR="00532F6D" w:rsidRDefault="00532F6D">
      <w:pPr>
        <w:pStyle w:val="normal"/>
        <w:pBdr>
          <w:top w:val="nil"/>
          <w:left w:val="nil"/>
          <w:bottom w:val="nil"/>
          <w:right w:val="nil"/>
          <w:between w:val="nil"/>
        </w:pBdr>
        <w:spacing w:line="276" w:lineRule="auto"/>
        <w:ind w:left="720"/>
        <w:jc w:val="both"/>
        <w:rPr>
          <w:rFonts w:ascii="Palatino Linotype" w:eastAsia="Palatino Linotype" w:hAnsi="Palatino Linotype" w:cs="Palatino Linotype"/>
          <w:color w:val="000000"/>
          <w:sz w:val="24"/>
          <w:szCs w:val="24"/>
        </w:rPr>
      </w:pPr>
    </w:p>
    <w:p w:rsidR="00532F6D" w:rsidRDefault="00AD4D67">
      <w:pPr>
        <w:pStyle w:val="normal"/>
        <w:pBdr>
          <w:top w:val="nil"/>
          <w:left w:val="nil"/>
          <w:bottom w:val="nil"/>
          <w:right w:val="nil"/>
          <w:between w:val="nil"/>
        </w:pBdr>
        <w:spacing w:line="276" w:lineRule="auto"/>
        <w:ind w:right="258"/>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La co-progettazione di cui all'art. 7, D.P.C.M. 30.03.2001, alle Linee guida dell'ANAC, in base a quanto convenuto nel PDS 2023/202" :</w:t>
      </w:r>
    </w:p>
    <w:p w:rsidR="00532F6D" w:rsidRDefault="00AD4D67">
      <w:pPr>
        <w:pStyle w:val="normal"/>
        <w:numPr>
          <w:ilvl w:val="0"/>
          <w:numId w:val="6"/>
        </w:numPr>
        <w:pBdr>
          <w:top w:val="nil"/>
          <w:left w:val="nil"/>
          <w:bottom w:val="nil"/>
          <w:right w:val="nil"/>
          <w:between w:val="nil"/>
        </w:pBdr>
        <w:tabs>
          <w:tab w:val="left" w:pos="709"/>
        </w:tabs>
        <w:spacing w:line="276" w:lineRule="auto"/>
        <w:jc w:val="both"/>
        <w:rPr>
          <w:color w:val="000000"/>
        </w:rPr>
      </w:pPr>
      <w:r>
        <w:rPr>
          <w:rFonts w:ascii="Palatino Linotype" w:eastAsia="Palatino Linotype" w:hAnsi="Palatino Linotype" w:cs="Palatino Linotype"/>
          <w:color w:val="000000"/>
          <w:sz w:val="24"/>
          <w:szCs w:val="24"/>
        </w:rPr>
        <w:t>ha per oggetto la definizione progettuale d'iniziative, interventi e attività complesse da realizzare in termini di partnership con i soggetti del Terzo Settore individuati in conformità a una procedura di selezione pubblica;</w:t>
      </w:r>
    </w:p>
    <w:p w:rsidR="00532F6D" w:rsidRDefault="00AD4D67">
      <w:pPr>
        <w:pStyle w:val="normal"/>
        <w:numPr>
          <w:ilvl w:val="0"/>
          <w:numId w:val="6"/>
        </w:numPr>
        <w:pBdr>
          <w:top w:val="nil"/>
          <w:left w:val="nil"/>
          <w:bottom w:val="nil"/>
          <w:right w:val="nil"/>
          <w:between w:val="nil"/>
        </w:pBdr>
        <w:tabs>
          <w:tab w:val="left" w:pos="709"/>
        </w:tabs>
        <w:spacing w:line="276" w:lineRule="auto"/>
        <w:jc w:val="both"/>
        <w:rPr>
          <w:color w:val="000000"/>
        </w:rPr>
      </w:pPr>
      <w:r>
        <w:rPr>
          <w:rFonts w:ascii="Palatino Linotype" w:eastAsia="Palatino Linotype" w:hAnsi="Palatino Linotype" w:cs="Palatino Linotype"/>
          <w:color w:val="000000"/>
          <w:sz w:val="24"/>
          <w:szCs w:val="24"/>
        </w:rPr>
        <w:t>fonda la sua funzione economico-sociale sui principi di trasparenza, partecipazione e sostegno all'adeguatezza dell'impegno privato nella funzione sociale;</w:t>
      </w:r>
    </w:p>
    <w:p w:rsidR="00532F6D" w:rsidRDefault="00AD4D67">
      <w:pPr>
        <w:pStyle w:val="normal"/>
        <w:numPr>
          <w:ilvl w:val="0"/>
          <w:numId w:val="6"/>
        </w:numPr>
        <w:pBdr>
          <w:top w:val="nil"/>
          <w:left w:val="nil"/>
          <w:bottom w:val="nil"/>
          <w:right w:val="nil"/>
          <w:between w:val="nil"/>
        </w:pBdr>
        <w:spacing w:line="276" w:lineRule="auto"/>
        <w:jc w:val="both"/>
        <w:rPr>
          <w:color w:val="000000"/>
        </w:rPr>
      </w:pPr>
      <w:r>
        <w:rPr>
          <w:rFonts w:ascii="Palatino Linotype" w:eastAsia="Palatino Linotype" w:hAnsi="Palatino Linotype" w:cs="Palatino Linotype"/>
          <w:color w:val="000000"/>
          <w:sz w:val="24"/>
          <w:szCs w:val="24"/>
        </w:rPr>
        <w:t>non è riconducibile all'appalto di servizi e agli affidamenti in genere, ma alla logica dell'accordo procedimentale, sostitutivo del provvedimento amministrativo ai sensi dell'art. 11, L. 241/1990 e s.m.i., in quanto il procedimento relativo all'istruttoria pubblica di co-progettazione è destinato a concludersi con un accordo di collaborazione tra ente procedente e soggetto selezionato, che sostituisce il provvedimento finale di concessione di risorse finanziarie e altre utilità economiche, finalizzato all'attivazione di una partnership per l'esercizio condiviso della funzione di produzione ed erogazione di servizi e interventi sociali;</w:t>
      </w:r>
    </w:p>
    <w:p w:rsidR="00532F6D" w:rsidRDefault="00AD4D67">
      <w:pPr>
        <w:pStyle w:val="normal"/>
        <w:numPr>
          <w:ilvl w:val="0"/>
          <w:numId w:val="6"/>
        </w:numPr>
        <w:pBdr>
          <w:top w:val="nil"/>
          <w:left w:val="nil"/>
          <w:bottom w:val="nil"/>
          <w:right w:val="nil"/>
          <w:between w:val="nil"/>
        </w:pBdr>
        <w:spacing w:before="73" w:line="276" w:lineRule="auto"/>
        <w:ind w:right="254"/>
        <w:jc w:val="both"/>
        <w:rPr>
          <w:color w:val="000000"/>
        </w:rPr>
      </w:pPr>
      <w:r>
        <w:rPr>
          <w:rFonts w:ascii="Palatino Linotype" w:eastAsia="Palatino Linotype" w:hAnsi="Palatino Linotype" w:cs="Palatino Linotype"/>
          <w:color w:val="000000"/>
          <w:sz w:val="24"/>
          <w:szCs w:val="24"/>
        </w:rPr>
        <w:t>in particolare, l'accordo con il quale è destinato a concludersi il procedimento dell'istruttoria pubblica di co-progettazione, è l'accordo di collaborazione, previsto dall'art. 119, D.Lgs. 267/2000, da stipularsi in forma di convenzione, attraverso il quale tra l'ente procedente e il soggetto selezionato viene costituito e regolato un rapporto di partenariato pubblico/privato sociale per la realizzazione dei servizi e degli interventi oggetto di co-progettazione;</w:t>
      </w:r>
    </w:p>
    <w:p w:rsidR="00532F6D" w:rsidRDefault="00AD4D67">
      <w:pPr>
        <w:pStyle w:val="normal"/>
        <w:numPr>
          <w:ilvl w:val="0"/>
          <w:numId w:val="4"/>
        </w:numPr>
        <w:pBdr>
          <w:top w:val="nil"/>
          <w:left w:val="nil"/>
          <w:bottom w:val="nil"/>
          <w:right w:val="nil"/>
          <w:between w:val="nil"/>
        </w:pBdr>
        <w:spacing w:before="73" w:line="276" w:lineRule="auto"/>
        <w:ind w:right="254"/>
        <w:jc w:val="both"/>
        <w:rPr>
          <w:color w:val="000000"/>
        </w:rPr>
      </w:pPr>
      <w:r>
        <w:rPr>
          <w:rFonts w:ascii="Palatino Linotype" w:eastAsia="Palatino Linotype" w:hAnsi="Palatino Linotype" w:cs="Palatino Linotype"/>
          <w:color w:val="000000"/>
          <w:sz w:val="24"/>
          <w:szCs w:val="24"/>
        </w:rPr>
        <w:t>L’Unione dei Comuni “Delle Terre del Sole” riconosce in particolare il ruolo che i soggetti del Terzo Settore possono esercitare nella definizione e realizzazione del sistema integrato d'interventi e servizi alla persona, in attuazione del principio di sussidiarietà orizzontale e che la presenza del Terzo Settore nel territorio d'Ambito rappresenta una realtà consolidata e caratterizzata da una presenza capillare e articolata per tipologie, con una forte interazione con il pubblico;</w:t>
      </w:r>
    </w:p>
    <w:p w:rsidR="00532F6D" w:rsidRDefault="00AD4D67">
      <w:pPr>
        <w:pStyle w:val="normal"/>
        <w:numPr>
          <w:ilvl w:val="0"/>
          <w:numId w:val="4"/>
        </w:numPr>
        <w:pBdr>
          <w:top w:val="nil"/>
          <w:left w:val="nil"/>
          <w:bottom w:val="nil"/>
          <w:right w:val="nil"/>
          <w:between w:val="nil"/>
        </w:pBdr>
        <w:spacing w:before="73" w:line="276" w:lineRule="auto"/>
        <w:ind w:right="254"/>
        <w:jc w:val="both"/>
        <w:rPr>
          <w:color w:val="000000"/>
        </w:rPr>
      </w:pPr>
      <w:r>
        <w:rPr>
          <w:rFonts w:ascii="Palatino Linotype" w:eastAsia="Palatino Linotype" w:hAnsi="Palatino Linotype" w:cs="Palatino Linotype"/>
          <w:color w:val="000000"/>
          <w:sz w:val="24"/>
          <w:szCs w:val="24"/>
        </w:rPr>
        <w:t xml:space="preserve">la scelta di attivare una procedura di selezione rivolta a soggetti del Terzo Settore trova giustificazione nel riconoscimento del Terzo Settore quale sub sistema complesso in grado di sostenere meglio le logiche di sviluppo del sistema dei servizi nel particolare settore in oggetto, nonché nella necessità di pervenire alla definizione di relazioni efficaci con qualificati soggetti operanti nell'erogazione di </w:t>
      </w:r>
      <w:r>
        <w:rPr>
          <w:rFonts w:ascii="Palatino Linotype" w:eastAsia="Palatino Linotype" w:hAnsi="Palatino Linotype" w:cs="Palatino Linotype"/>
          <w:color w:val="000000"/>
          <w:sz w:val="24"/>
          <w:szCs w:val="24"/>
        </w:rPr>
        <w:lastRenderedPageBreak/>
        <w:t>servizi socio- assistenziali, come imprese non profit;</w:t>
      </w:r>
    </w:p>
    <w:p w:rsidR="00532F6D" w:rsidRDefault="00AD4D67">
      <w:pPr>
        <w:pStyle w:val="normal"/>
        <w:numPr>
          <w:ilvl w:val="0"/>
          <w:numId w:val="4"/>
        </w:numPr>
        <w:pBdr>
          <w:top w:val="nil"/>
          <w:left w:val="nil"/>
          <w:bottom w:val="nil"/>
          <w:right w:val="nil"/>
          <w:between w:val="nil"/>
        </w:pBdr>
        <w:spacing w:before="73" w:line="276" w:lineRule="auto"/>
        <w:ind w:right="254"/>
        <w:jc w:val="both"/>
        <w:rPr>
          <w:color w:val="000000"/>
        </w:rPr>
      </w:pPr>
      <w:r>
        <w:rPr>
          <w:rFonts w:ascii="Palatino Linotype" w:eastAsia="Palatino Linotype" w:hAnsi="Palatino Linotype" w:cs="Palatino Linotype"/>
          <w:color w:val="000000"/>
          <w:sz w:val="24"/>
          <w:szCs w:val="24"/>
        </w:rPr>
        <w:t>l’Unione, nell'ambito dell'esercizio delle funzioni sociali di sostegno alle famiglie ritiene necessario integrare la propria rete di attività  e servizi sul territorio d'ambito anche attraverso il coinvolgimento di associazioni, cooperative sociali o altri soggetti privati non a scopo di lucro del terzo settore, capaci di concorre a creare un luogo di servizi ideale dove avere cura della persona con disabilità avvalendosi dell’ausilio di specifiche personalità che, operando in un’ottica sinergica, mirano a garantire interventi qualificati.</w:t>
      </w:r>
    </w:p>
    <w:p w:rsidR="00532F6D" w:rsidRDefault="00AD4D67">
      <w:pPr>
        <w:pStyle w:val="normal"/>
        <w:numPr>
          <w:ilvl w:val="0"/>
          <w:numId w:val="4"/>
        </w:numPr>
        <w:pBdr>
          <w:top w:val="nil"/>
          <w:left w:val="nil"/>
          <w:bottom w:val="nil"/>
          <w:right w:val="nil"/>
          <w:between w:val="nil"/>
        </w:pBdr>
        <w:spacing w:before="73" w:line="276" w:lineRule="auto"/>
        <w:ind w:right="254"/>
        <w:jc w:val="both"/>
        <w:rPr>
          <w:color w:val="000000"/>
        </w:rPr>
      </w:pPr>
      <w:r>
        <w:rPr>
          <w:rFonts w:ascii="Palatino Linotype" w:eastAsia="Palatino Linotype" w:hAnsi="Palatino Linotype" w:cs="Palatino Linotype"/>
          <w:color w:val="000000"/>
          <w:sz w:val="24"/>
          <w:szCs w:val="24"/>
        </w:rPr>
        <w:t>l’Unione ha pertanto un significativo interesse a favorire e promuovere la co-progettazione, insieme ai soggetti del Terzo Settore che manifesteranno il loro interesse, per la gestione e il potenziamento di un Centro Diurno per Disabili in grado di sostenere la persona disabile ed il relativo nucleo familiare di appartenenza.</w:t>
      </w:r>
    </w:p>
    <w:p w:rsidR="00532F6D" w:rsidRDefault="00AD4D67">
      <w:pPr>
        <w:pStyle w:val="normal"/>
        <w:numPr>
          <w:ilvl w:val="0"/>
          <w:numId w:val="4"/>
        </w:numPr>
        <w:pBdr>
          <w:top w:val="nil"/>
          <w:left w:val="nil"/>
          <w:bottom w:val="nil"/>
          <w:right w:val="nil"/>
          <w:between w:val="nil"/>
        </w:pBdr>
        <w:spacing w:before="73" w:line="276" w:lineRule="auto"/>
        <w:ind w:right="254"/>
        <w:jc w:val="both"/>
        <w:rPr>
          <w:color w:val="000000"/>
        </w:rPr>
      </w:pPr>
      <w:r>
        <w:rPr>
          <w:rFonts w:ascii="Palatino Linotype" w:eastAsia="Palatino Linotype" w:hAnsi="Palatino Linotype" w:cs="Palatino Linotype"/>
          <w:color w:val="000000"/>
          <w:sz w:val="24"/>
          <w:szCs w:val="24"/>
        </w:rPr>
        <w:t>i soggetti del Terzo Settore potranno in tal modo esprimere la propria disponibilità a collaborare per la realizzazione di obiettivi condivisi, utilizzando le proprie competenze, il know-how, l'esperienza e la conoscenza del territorio e della rete dei servizi;</w:t>
      </w:r>
    </w:p>
    <w:p w:rsidR="00532F6D" w:rsidRDefault="00532F6D">
      <w:pPr>
        <w:pStyle w:val="normal"/>
        <w:pBdr>
          <w:top w:val="nil"/>
          <w:left w:val="nil"/>
          <w:bottom w:val="nil"/>
          <w:right w:val="nil"/>
          <w:between w:val="nil"/>
        </w:pBdr>
        <w:spacing w:before="10" w:line="276" w:lineRule="auto"/>
        <w:jc w:val="both"/>
        <w:rPr>
          <w:rFonts w:ascii="Palatino Linotype" w:eastAsia="Palatino Linotype" w:hAnsi="Palatino Linotype" w:cs="Palatino Linotype"/>
          <w:color w:val="000000"/>
          <w:sz w:val="27"/>
          <w:szCs w:val="27"/>
        </w:rPr>
      </w:pPr>
    </w:p>
    <w:p w:rsidR="00532F6D" w:rsidRDefault="00AD4D67">
      <w:pPr>
        <w:pStyle w:val="Titolo1"/>
        <w:spacing w:line="276" w:lineRule="auto"/>
        <w:ind w:left="0"/>
        <w:rPr>
          <w:rFonts w:ascii="Palatino Linotype" w:eastAsia="Palatino Linotype" w:hAnsi="Palatino Linotype" w:cs="Palatino Linotype"/>
        </w:rPr>
      </w:pPr>
      <w:r>
        <w:rPr>
          <w:rFonts w:ascii="Palatino Linotype" w:eastAsia="Palatino Linotype" w:hAnsi="Palatino Linotype" w:cs="Palatino Linotype"/>
        </w:rPr>
        <w:t>ARTICOLO 2. - RIFERIMENTI NORMATIVI</w:t>
      </w:r>
    </w:p>
    <w:p w:rsidR="00532F6D" w:rsidRDefault="00532F6D">
      <w:pPr>
        <w:pStyle w:val="normal"/>
        <w:spacing w:line="276" w:lineRule="auto"/>
        <w:jc w:val="both"/>
        <w:rPr>
          <w:rFonts w:ascii="Palatino Linotype" w:eastAsia="Palatino Linotype" w:hAnsi="Palatino Linotype" w:cs="Palatino Linotype"/>
        </w:rPr>
      </w:pPr>
    </w:p>
    <w:p w:rsidR="00532F6D" w:rsidRDefault="00AD4D67">
      <w:pPr>
        <w:pStyle w:val="normal"/>
        <w:numPr>
          <w:ilvl w:val="0"/>
          <w:numId w:val="8"/>
        </w:numPr>
        <w:pBdr>
          <w:top w:val="nil"/>
          <w:left w:val="nil"/>
          <w:bottom w:val="nil"/>
          <w:right w:val="nil"/>
          <w:between w:val="nil"/>
        </w:pBdr>
        <w:spacing w:line="276" w:lineRule="auto"/>
        <w:ind w:right="105"/>
        <w:jc w:val="both"/>
        <w:rPr>
          <w:color w:val="000000"/>
          <w:sz w:val="24"/>
          <w:szCs w:val="24"/>
        </w:rPr>
      </w:pPr>
      <w:r>
        <w:rPr>
          <w:rFonts w:ascii="Palatino Linotype" w:eastAsia="Palatino Linotype" w:hAnsi="Palatino Linotype" w:cs="Palatino Linotype"/>
          <w:color w:val="000000"/>
          <w:sz w:val="24"/>
          <w:szCs w:val="24"/>
        </w:rPr>
        <w:t>Legge 328/2000 "Legge quadro per la realizzazione del sistema integrato di interventi e servizi sociali", che ha introdotto nell'ordinamento giuridico alcune disposizioni a favore dei soggetti del Terzo Settore, ed in particolare degli organismi non lucrativi di utilità sociale, degli organismi della cooperazione, delle organizzazioni di volontariato, delle associazioni ed enti di promozione sociale, delle fondazioni, degli enti di patronato e di altri soggetti privati, ed in particolare:</w:t>
      </w:r>
    </w:p>
    <w:p w:rsidR="00532F6D" w:rsidRDefault="00AD4D67">
      <w:pPr>
        <w:pStyle w:val="normal"/>
        <w:numPr>
          <w:ilvl w:val="0"/>
          <w:numId w:val="13"/>
        </w:numPr>
        <w:pBdr>
          <w:top w:val="nil"/>
          <w:left w:val="nil"/>
          <w:bottom w:val="nil"/>
          <w:right w:val="nil"/>
          <w:between w:val="nil"/>
        </w:pBdr>
        <w:spacing w:line="276" w:lineRule="auto"/>
        <w:ind w:right="105"/>
        <w:jc w:val="both"/>
        <w:rPr>
          <w:color w:val="000000"/>
          <w:sz w:val="24"/>
          <w:szCs w:val="24"/>
        </w:rPr>
      </w:pPr>
      <w:r>
        <w:rPr>
          <w:rFonts w:ascii="Palatino Linotype" w:eastAsia="Palatino Linotype" w:hAnsi="Palatino Linotype" w:cs="Palatino Linotype"/>
          <w:color w:val="000000"/>
          <w:sz w:val="24"/>
          <w:szCs w:val="24"/>
        </w:rPr>
        <w:t>l'art. 1, comma 1: "La Repubblica assicura alle persone e alle famiglie un sistema integrato di interventi e servizi sociali, promuove interventi per garantire la qualità della vita, pari opportunità, non discriminazione e diritti di cittadinanza, previene, elimina o riduce le condizioni di disabilità, di bisogno e di disagio individuale e familiare, derivanti da inadeguatezza di reddito, difficoltà sociali e condizioni di non autonomia, in coerenza con gli articoli 2, 3 e 38 della Costituzione";</w:t>
      </w:r>
    </w:p>
    <w:p w:rsidR="00532F6D" w:rsidRDefault="00AD4D67">
      <w:pPr>
        <w:pStyle w:val="normal"/>
        <w:numPr>
          <w:ilvl w:val="0"/>
          <w:numId w:val="13"/>
        </w:numPr>
        <w:pBdr>
          <w:top w:val="nil"/>
          <w:left w:val="nil"/>
          <w:bottom w:val="nil"/>
          <w:right w:val="nil"/>
          <w:between w:val="nil"/>
        </w:pBdr>
        <w:spacing w:line="276" w:lineRule="auto"/>
        <w:ind w:right="105"/>
        <w:jc w:val="both"/>
        <w:rPr>
          <w:color w:val="000000"/>
          <w:sz w:val="24"/>
          <w:szCs w:val="24"/>
        </w:rPr>
      </w:pPr>
      <w:r>
        <w:rPr>
          <w:rFonts w:ascii="Palatino Linotype" w:eastAsia="Palatino Linotype" w:hAnsi="Palatino Linotype" w:cs="Palatino Linotype"/>
          <w:color w:val="000000"/>
          <w:sz w:val="24"/>
          <w:szCs w:val="24"/>
        </w:rPr>
        <w:t xml:space="preserve">l’articolo 1, comma 5: “Alla gestione ed all’offerta dei servizi provvedono soggetti pubblici nonché, in qualità di soggetti attivi nella progettazione e nella realizzazione concertata degli interventi, organismi non lucrativi di utilità sociale, organismi della cooperazione, organizzazioni di volontariato, associazioni ed enti </w:t>
      </w:r>
      <w:r>
        <w:rPr>
          <w:rFonts w:ascii="Palatino Linotype" w:eastAsia="Palatino Linotype" w:hAnsi="Palatino Linotype" w:cs="Palatino Linotype"/>
          <w:color w:val="000000"/>
          <w:sz w:val="24"/>
          <w:szCs w:val="24"/>
        </w:rPr>
        <w:lastRenderedPageBreak/>
        <w:t>di promozione sociale, fondazioni, enti di patronato e altri soggetti privati”;</w:t>
      </w:r>
    </w:p>
    <w:p w:rsidR="00532F6D" w:rsidRDefault="00AD4D67">
      <w:pPr>
        <w:pStyle w:val="normal"/>
        <w:numPr>
          <w:ilvl w:val="0"/>
          <w:numId w:val="13"/>
        </w:numPr>
        <w:pBdr>
          <w:top w:val="nil"/>
          <w:left w:val="nil"/>
          <w:bottom w:val="nil"/>
          <w:right w:val="nil"/>
          <w:between w:val="nil"/>
        </w:pBdr>
        <w:spacing w:line="276" w:lineRule="auto"/>
        <w:ind w:right="105"/>
        <w:jc w:val="both"/>
        <w:rPr>
          <w:color w:val="000000"/>
          <w:sz w:val="24"/>
          <w:szCs w:val="24"/>
        </w:rPr>
      </w:pPr>
      <w:r>
        <w:rPr>
          <w:rFonts w:ascii="Palatino Linotype" w:eastAsia="Palatino Linotype" w:hAnsi="Palatino Linotype" w:cs="Palatino Linotype"/>
          <w:color w:val="000000"/>
          <w:sz w:val="24"/>
          <w:szCs w:val="24"/>
        </w:rPr>
        <w:t>l'art. 5, commi 2 e 3, ai sensi del quale, ai fini dell'affidamento dei servizi previsti dalla legge, gli enti pubblici promuovono azioni per favorire la trasparenza e la semplificazione amministrativa, nonché il ricorso a forme di aggiudicazione o negoziali che consentano ai soggetti del Terzo Settore la piena espressione della propria progettualità, avvalendosi di analisi e verifiche che tengano conto della qualità e delle caratteristiche delle prestazioni offerte e della qualificazione del personale;</w:t>
      </w:r>
    </w:p>
    <w:p w:rsidR="00532F6D" w:rsidRDefault="00AD4D67">
      <w:pPr>
        <w:pStyle w:val="normal"/>
        <w:numPr>
          <w:ilvl w:val="0"/>
          <w:numId w:val="13"/>
        </w:numPr>
        <w:pBdr>
          <w:top w:val="nil"/>
          <w:left w:val="nil"/>
          <w:bottom w:val="nil"/>
          <w:right w:val="nil"/>
          <w:between w:val="nil"/>
        </w:pBdr>
        <w:spacing w:line="276" w:lineRule="auto"/>
        <w:ind w:right="105"/>
        <w:jc w:val="both"/>
        <w:rPr>
          <w:color w:val="000000"/>
          <w:sz w:val="24"/>
          <w:szCs w:val="24"/>
        </w:rPr>
      </w:pPr>
      <w:r>
        <w:rPr>
          <w:rFonts w:ascii="Palatino Linotype" w:eastAsia="Palatino Linotype" w:hAnsi="Palatino Linotype" w:cs="Palatino Linotype"/>
          <w:color w:val="000000"/>
          <w:sz w:val="24"/>
          <w:szCs w:val="24"/>
        </w:rPr>
        <w:t>l'art. 6, comma 2, lettera a), il quale attribuisce ai Comuni l'attività di programmazione, progettazione, realizzazione del sistema locale dei servizi sociali in rete, indicazione delle priorità e dei settori di innovazione attraverso la concertazione delle risorse umane e finanziarie locali, con il coinvolgimento dei soggetti del Terzo Settore;</w:t>
      </w:r>
    </w:p>
    <w:p w:rsidR="00532F6D" w:rsidRDefault="00AD4D67">
      <w:pPr>
        <w:pStyle w:val="normal"/>
        <w:numPr>
          <w:ilvl w:val="0"/>
          <w:numId w:val="10"/>
        </w:numPr>
        <w:pBdr>
          <w:top w:val="nil"/>
          <w:left w:val="nil"/>
          <w:bottom w:val="nil"/>
          <w:right w:val="nil"/>
          <w:between w:val="nil"/>
        </w:pBdr>
        <w:tabs>
          <w:tab w:val="left" w:pos="285"/>
        </w:tabs>
        <w:spacing w:before="41" w:line="276" w:lineRule="auto"/>
        <w:ind w:right="105"/>
        <w:jc w:val="both"/>
        <w:rPr>
          <w:color w:val="000000"/>
          <w:sz w:val="24"/>
          <w:szCs w:val="24"/>
        </w:rPr>
      </w:pPr>
      <w:r>
        <w:rPr>
          <w:rFonts w:ascii="Palatino Linotype" w:eastAsia="Palatino Linotype" w:hAnsi="Palatino Linotype" w:cs="Palatino Linotype"/>
          <w:color w:val="000000"/>
          <w:sz w:val="24"/>
          <w:szCs w:val="24"/>
        </w:rPr>
        <w:t>D.P.C.M. 30.03.2001 (Atto di indirizzo e coordinamento sui sistemi di affidamento dei servizi alla persona ai sensi dell'art. 5 della Legge 8 novembre 2000 n. 328)- art. 7 del, secondo cui, al fine di valorizzare e coinvolgere attivamente i soggetti del Terzo Settore, non solo nella fase finale di erogazione e gestione del servizio, ma anche nelle fasi precedenti della predisposizione di programmi di intervento e di specifici progetti operativi, i Comuni possono indire istruttorie pubbliche per la coprogettazione di interventi innovativi e sperimentali su cui i soggetti del Terzo Settore esprimono disponibilità a collaborare per la realizzazione degli obiettivi;</w:t>
      </w:r>
    </w:p>
    <w:p w:rsidR="00532F6D" w:rsidRDefault="00AD4D67">
      <w:pPr>
        <w:pStyle w:val="normal"/>
        <w:numPr>
          <w:ilvl w:val="0"/>
          <w:numId w:val="10"/>
        </w:numPr>
        <w:pBdr>
          <w:top w:val="nil"/>
          <w:left w:val="nil"/>
          <w:bottom w:val="nil"/>
          <w:right w:val="nil"/>
          <w:between w:val="nil"/>
        </w:pBdr>
        <w:tabs>
          <w:tab w:val="left" w:pos="285"/>
        </w:tabs>
        <w:spacing w:before="41" w:line="276" w:lineRule="auto"/>
        <w:ind w:right="105"/>
        <w:jc w:val="both"/>
        <w:rPr>
          <w:color w:val="000000"/>
          <w:sz w:val="24"/>
          <w:szCs w:val="24"/>
        </w:rPr>
      </w:pPr>
      <w:r>
        <w:rPr>
          <w:rFonts w:ascii="Palatino Linotype" w:eastAsia="Palatino Linotype" w:hAnsi="Palatino Linotype" w:cs="Palatino Linotype"/>
          <w:color w:val="000000"/>
          <w:sz w:val="24"/>
          <w:szCs w:val="24"/>
        </w:rPr>
        <w:t>D.Igs. 117 del 03.07.2017 (c.d. Codice del Terzo Settore), il quale, nell'ambito del TITOLO VII "dei rapporti con gli enti pubblici", prevede all'art. 55 comma 1  che: " in attuazione dei principi di sussidiarieta', cooperazione, efficacia, efficienza ed economicita', omogeneita', copertura finanziaria e patrimoniale, responsabilita' ed unicita' dell'amministrazione, autonomia organizzativa e regolamentare, le amministrazioni pubbliche di cui all'articolo 1, comma 2, del decreto legislativo 30 marzo 2001, nell'esercizio delle proprie funzioni di programmazione organizzazione a livello territoriale degli interventi n. 165 dei servizi nei settori di attivita' di cui all'articolo 5, assicurano il coinvolgimento attivo degli enti del Terzo settore, attraverso forme di co-programmazione e co-progettazione e accreditamento, poste in essere nel rispetto dei principi della , nonche' delle norme che disciplinano specifici procedimenti ed in particolare dilegge 7 agosto 1990, n. 241 quelle relative alla programmazione sociale di zona;</w:t>
      </w:r>
    </w:p>
    <w:p w:rsidR="00532F6D" w:rsidRDefault="00AD4D67">
      <w:pPr>
        <w:pStyle w:val="normal"/>
        <w:numPr>
          <w:ilvl w:val="0"/>
          <w:numId w:val="10"/>
        </w:numPr>
        <w:pBdr>
          <w:top w:val="nil"/>
          <w:left w:val="nil"/>
          <w:bottom w:val="nil"/>
          <w:right w:val="nil"/>
          <w:between w:val="nil"/>
        </w:pBdr>
        <w:tabs>
          <w:tab w:val="left" w:pos="285"/>
        </w:tabs>
        <w:spacing w:before="41" w:line="276" w:lineRule="auto"/>
        <w:ind w:right="105"/>
        <w:jc w:val="both"/>
        <w:rPr>
          <w:color w:val="000000"/>
          <w:sz w:val="24"/>
          <w:szCs w:val="24"/>
        </w:rPr>
      </w:pPr>
      <w:r>
        <w:rPr>
          <w:rFonts w:ascii="Palatino Linotype" w:eastAsia="Palatino Linotype" w:hAnsi="Palatino Linotype" w:cs="Palatino Linotype"/>
          <w:color w:val="000000"/>
          <w:sz w:val="24"/>
          <w:szCs w:val="24"/>
        </w:rPr>
        <w:t xml:space="preserve">D.Lgs. 267/2000 art. 119, che, in applicazione dell'art. 43, L. 449/1997, prevede che i Comuni, le Province e gli altri Enti Locali possono stipulare contratti di sponsorizzazione e accordi di collaborazione, nonché convenzioni con soggetti pubblici o privati diretti a fornire consulenze o servizi aggiuntivi, al fine di </w:t>
      </w:r>
      <w:r>
        <w:rPr>
          <w:rFonts w:ascii="Palatino Linotype" w:eastAsia="Palatino Linotype" w:hAnsi="Palatino Linotype" w:cs="Palatino Linotype"/>
          <w:color w:val="000000"/>
          <w:sz w:val="24"/>
          <w:szCs w:val="24"/>
        </w:rPr>
        <w:lastRenderedPageBreak/>
        <w:t>favorire una migliore qualità dei servizi prestati;</w:t>
      </w:r>
    </w:p>
    <w:p w:rsidR="00532F6D" w:rsidRDefault="00AD4D67">
      <w:pPr>
        <w:pStyle w:val="normal"/>
        <w:numPr>
          <w:ilvl w:val="0"/>
          <w:numId w:val="10"/>
        </w:numPr>
        <w:pBdr>
          <w:top w:val="nil"/>
          <w:left w:val="nil"/>
          <w:bottom w:val="nil"/>
          <w:right w:val="nil"/>
          <w:between w:val="nil"/>
        </w:pBdr>
        <w:tabs>
          <w:tab w:val="left" w:pos="285"/>
        </w:tabs>
        <w:spacing w:before="41" w:line="276" w:lineRule="auto"/>
        <w:ind w:right="105"/>
        <w:jc w:val="both"/>
        <w:rPr>
          <w:color w:val="000000"/>
          <w:sz w:val="24"/>
          <w:szCs w:val="24"/>
        </w:rPr>
      </w:pPr>
      <w:r>
        <w:rPr>
          <w:rFonts w:ascii="Palatino Linotype" w:eastAsia="Palatino Linotype" w:hAnsi="Palatino Linotype" w:cs="Palatino Linotype"/>
          <w:color w:val="000000"/>
          <w:sz w:val="24"/>
          <w:szCs w:val="24"/>
        </w:rPr>
        <w:t>Legge 7 agosto 1990, n. 241 - art. 11 comma 1  - che consente la partecipazione del soggetto privato al procedimento amministrativo attraverso la conclusione di accordi integrativi o procedimentali all'interno dei quali privati e Pubblica amministrazione concordano nel corso del procedimento il contenuto discrezionale del provvedimento. La legge 241 è dunque il contenitore giuridico all'interno del quale inscrivere le pratiche di Welfare collaborativo e in particolare la coprogettazione;</w:t>
      </w:r>
    </w:p>
    <w:p w:rsidR="00532F6D" w:rsidRDefault="00AD4D67">
      <w:pPr>
        <w:pStyle w:val="normal"/>
        <w:numPr>
          <w:ilvl w:val="0"/>
          <w:numId w:val="10"/>
        </w:numPr>
        <w:pBdr>
          <w:top w:val="nil"/>
          <w:left w:val="nil"/>
          <w:bottom w:val="nil"/>
          <w:right w:val="nil"/>
          <w:between w:val="nil"/>
        </w:pBdr>
        <w:tabs>
          <w:tab w:val="left" w:pos="285"/>
        </w:tabs>
        <w:spacing w:before="41" w:line="276" w:lineRule="auto"/>
        <w:ind w:right="105"/>
        <w:jc w:val="both"/>
        <w:rPr>
          <w:color w:val="000000"/>
          <w:sz w:val="24"/>
          <w:szCs w:val="24"/>
        </w:rPr>
      </w:pPr>
      <w:r>
        <w:rPr>
          <w:rFonts w:ascii="Palatino Linotype" w:eastAsia="Palatino Linotype" w:hAnsi="Palatino Linotype" w:cs="Palatino Linotype"/>
          <w:color w:val="000000"/>
          <w:sz w:val="24"/>
          <w:szCs w:val="24"/>
        </w:rPr>
        <w:t>"Linee guida per l'affidamento di servizi a enti del terzo settore e alle cooperative sociali" emanate dall'Autorità Nazionale Anticorruzione (ANAC) con Delibera n. 32 del 20.01.2016 secondo le quali la coprogettazione si sostanzia in un accordo procedimentale di collaborazione che ha per oggetto la definizione di progetti innovativi e sperimentali di servizi, interventi e attività complesse da realizzare in termini di partenariato tra amministrazioni e privato sociale;</w:t>
      </w:r>
    </w:p>
    <w:p w:rsidR="00532F6D" w:rsidRDefault="00AD4D67">
      <w:pPr>
        <w:pStyle w:val="normal"/>
        <w:numPr>
          <w:ilvl w:val="0"/>
          <w:numId w:val="10"/>
        </w:numPr>
        <w:pBdr>
          <w:top w:val="nil"/>
          <w:left w:val="nil"/>
          <w:bottom w:val="nil"/>
          <w:right w:val="nil"/>
          <w:between w:val="nil"/>
        </w:pBdr>
        <w:tabs>
          <w:tab w:val="left" w:pos="285"/>
        </w:tabs>
        <w:spacing w:before="41" w:line="276" w:lineRule="auto"/>
        <w:ind w:right="105"/>
        <w:jc w:val="both"/>
        <w:rPr>
          <w:color w:val="000000"/>
          <w:sz w:val="24"/>
          <w:szCs w:val="24"/>
        </w:rPr>
      </w:pPr>
      <w:r>
        <w:rPr>
          <w:rFonts w:ascii="Palatino Linotype" w:eastAsia="Palatino Linotype" w:hAnsi="Palatino Linotype" w:cs="Palatino Linotype"/>
          <w:color w:val="000000"/>
          <w:sz w:val="24"/>
          <w:szCs w:val="24"/>
        </w:rPr>
        <w:t>Sentenza Corte Costituzionale n. 131/2020 che definisce la co-progettazione come “una delle più significative attuazioni del principio di sussidiarietà orizzontale valorizzato dall’art. 118, c. 4, Cost.”, un originale canale di amministrazione condivisa, alternativo a quello del profitto e del mercato, scandito per la prima volta in termini generali come una vera e propria procedimentalizzazione dell’azione sussidiaria. La stessa Corte ha affermato che la procedura “non si basa sulla corresponsione di prezzi e corrispettivi dalla parte pubblica a quella privata, ma sulla convergenza di obiettivi e sull’aggregazione di risorse pubbliche e private per la programmazione e la progettazione, in comune, di servizi e interventi diretti a elevare i livelli di cittadinanza attiva, di coesione e protezione sociale, secondo una sfera relazionale che si colloca al di là del mero scambio utilitaristico”.</w:t>
      </w:r>
    </w:p>
    <w:p w:rsidR="00532F6D" w:rsidRDefault="00AD4D67">
      <w:pPr>
        <w:pStyle w:val="normal"/>
        <w:numPr>
          <w:ilvl w:val="0"/>
          <w:numId w:val="10"/>
        </w:numPr>
        <w:pBdr>
          <w:top w:val="nil"/>
          <w:left w:val="nil"/>
          <w:bottom w:val="nil"/>
          <w:right w:val="nil"/>
          <w:between w:val="nil"/>
        </w:pBdr>
        <w:tabs>
          <w:tab w:val="left" w:pos="285"/>
        </w:tabs>
        <w:spacing w:before="41" w:line="276" w:lineRule="auto"/>
        <w:ind w:right="105"/>
        <w:jc w:val="both"/>
        <w:rPr>
          <w:color w:val="000000"/>
          <w:sz w:val="24"/>
          <w:szCs w:val="24"/>
        </w:rPr>
      </w:pPr>
      <w:r>
        <w:rPr>
          <w:rFonts w:ascii="Palatino Linotype" w:eastAsia="Palatino Linotype" w:hAnsi="Palatino Linotype" w:cs="Palatino Linotype"/>
          <w:color w:val="000000"/>
          <w:sz w:val="24"/>
          <w:szCs w:val="24"/>
        </w:rPr>
        <w:t>Linee guida sul rapporto tra pubbliche amministrazioni ed enti del terzo settore negli artt. 55-57 del d.lgs. n.117/2017 (Codice del terzo settore), approvate con DM n. 72 del 31.03.2021;</w:t>
      </w:r>
    </w:p>
    <w:p w:rsidR="00532F6D" w:rsidRDefault="00AD4D67">
      <w:pPr>
        <w:pStyle w:val="normal"/>
        <w:numPr>
          <w:ilvl w:val="0"/>
          <w:numId w:val="10"/>
        </w:numPr>
        <w:pBdr>
          <w:top w:val="nil"/>
          <w:left w:val="nil"/>
          <w:bottom w:val="nil"/>
          <w:right w:val="nil"/>
          <w:between w:val="nil"/>
        </w:pBdr>
        <w:tabs>
          <w:tab w:val="left" w:pos="285"/>
        </w:tabs>
        <w:spacing w:before="41" w:line="276" w:lineRule="auto"/>
        <w:ind w:right="105"/>
        <w:jc w:val="both"/>
        <w:rPr>
          <w:color w:val="000000"/>
          <w:sz w:val="24"/>
          <w:szCs w:val="24"/>
        </w:rPr>
      </w:pPr>
      <w:r>
        <w:rPr>
          <w:rFonts w:ascii="Palatino Linotype" w:eastAsia="Palatino Linotype" w:hAnsi="Palatino Linotype" w:cs="Palatino Linotype"/>
          <w:color w:val="000000"/>
          <w:sz w:val="24"/>
          <w:szCs w:val="24"/>
        </w:rPr>
        <w:t>D.P.C.M. 30.03.2001 – art. 7-  e Linee guida dell'ANAC, per cui la co-progettazione:</w:t>
      </w:r>
    </w:p>
    <w:p w:rsidR="00532F6D" w:rsidRDefault="00AD4D67">
      <w:pPr>
        <w:pStyle w:val="normal"/>
        <w:numPr>
          <w:ilvl w:val="0"/>
          <w:numId w:val="11"/>
        </w:numPr>
        <w:pBdr>
          <w:top w:val="nil"/>
          <w:left w:val="nil"/>
          <w:bottom w:val="nil"/>
          <w:right w:val="nil"/>
          <w:between w:val="nil"/>
        </w:pBdr>
        <w:tabs>
          <w:tab w:val="left" w:pos="285"/>
        </w:tabs>
        <w:spacing w:before="41" w:line="276" w:lineRule="auto"/>
        <w:ind w:right="105"/>
        <w:jc w:val="both"/>
        <w:rPr>
          <w:color w:val="000000"/>
          <w:sz w:val="24"/>
          <w:szCs w:val="24"/>
        </w:rPr>
      </w:pPr>
      <w:r>
        <w:rPr>
          <w:rFonts w:ascii="Palatino Linotype" w:eastAsia="Palatino Linotype" w:hAnsi="Palatino Linotype" w:cs="Palatino Linotype"/>
          <w:color w:val="000000"/>
          <w:sz w:val="24"/>
          <w:szCs w:val="24"/>
        </w:rPr>
        <w:t>ha per oggetto la definizione progettuale di iniziative, interventi e attività complesse da realizzare in termini di partnership con i soggetti del Terzo Settore individuati in conformità a una procedura di selezione pubblica;</w:t>
      </w:r>
    </w:p>
    <w:p w:rsidR="00532F6D" w:rsidRDefault="00AD4D67">
      <w:pPr>
        <w:pStyle w:val="normal"/>
        <w:numPr>
          <w:ilvl w:val="0"/>
          <w:numId w:val="11"/>
        </w:numPr>
        <w:pBdr>
          <w:top w:val="nil"/>
          <w:left w:val="nil"/>
          <w:bottom w:val="nil"/>
          <w:right w:val="nil"/>
          <w:between w:val="nil"/>
        </w:pBdr>
        <w:tabs>
          <w:tab w:val="left" w:pos="285"/>
        </w:tabs>
        <w:spacing w:before="41" w:line="276" w:lineRule="auto"/>
        <w:ind w:right="105"/>
        <w:jc w:val="both"/>
        <w:rPr>
          <w:color w:val="000000"/>
          <w:sz w:val="24"/>
          <w:szCs w:val="24"/>
        </w:rPr>
      </w:pPr>
      <w:r>
        <w:rPr>
          <w:rFonts w:ascii="Palatino Linotype" w:eastAsia="Palatino Linotype" w:hAnsi="Palatino Linotype" w:cs="Palatino Linotype"/>
          <w:color w:val="000000"/>
          <w:sz w:val="24"/>
          <w:szCs w:val="24"/>
        </w:rPr>
        <w:t>fonda la sua funzione economico-sociale sui principi di trasparenza, partecipazione e sostegno all'adeguatezza dell'impegno privato nella funzione sociale;</w:t>
      </w:r>
    </w:p>
    <w:p w:rsidR="00532F6D" w:rsidRDefault="00AD4D67">
      <w:pPr>
        <w:pStyle w:val="normal"/>
        <w:numPr>
          <w:ilvl w:val="0"/>
          <w:numId w:val="11"/>
        </w:numPr>
        <w:pBdr>
          <w:top w:val="nil"/>
          <w:left w:val="nil"/>
          <w:bottom w:val="nil"/>
          <w:right w:val="nil"/>
          <w:between w:val="nil"/>
        </w:pBdr>
        <w:tabs>
          <w:tab w:val="left" w:pos="285"/>
        </w:tabs>
        <w:spacing w:before="41" w:line="276" w:lineRule="auto"/>
        <w:ind w:right="105"/>
        <w:jc w:val="both"/>
        <w:rPr>
          <w:color w:val="000000"/>
          <w:sz w:val="24"/>
          <w:szCs w:val="24"/>
        </w:rPr>
      </w:pPr>
      <w:r>
        <w:rPr>
          <w:rFonts w:ascii="Palatino Linotype" w:eastAsia="Palatino Linotype" w:hAnsi="Palatino Linotype" w:cs="Palatino Linotype"/>
          <w:color w:val="000000"/>
          <w:sz w:val="24"/>
          <w:szCs w:val="24"/>
        </w:rPr>
        <w:t xml:space="preserve">non è riconducibile all'appalto di servizi e agli affidamenti in genere, in quanto il procedimento relativo all'istruttoria pubblica di co-progettazione è destinato a </w:t>
      </w:r>
      <w:r>
        <w:rPr>
          <w:rFonts w:ascii="Palatino Linotype" w:eastAsia="Palatino Linotype" w:hAnsi="Palatino Linotype" w:cs="Palatino Linotype"/>
          <w:color w:val="000000"/>
          <w:sz w:val="24"/>
          <w:szCs w:val="24"/>
        </w:rPr>
        <w:lastRenderedPageBreak/>
        <w:t>concludersi con un accordo di collaborazione tra ente procedente e soggetto selezionato, che sostituisce il provvedimento finale di concessione di risorse finanziarie e altre utilità economiche, finalizzato all'attivazione di una partnership per l'esercizio condiviso della funzione di produzione ed erogazione di servizi ed interventi sociali;</w:t>
      </w:r>
    </w:p>
    <w:p w:rsidR="00532F6D" w:rsidRDefault="00AD4D67">
      <w:pPr>
        <w:pStyle w:val="normal"/>
        <w:numPr>
          <w:ilvl w:val="0"/>
          <w:numId w:val="11"/>
        </w:numPr>
        <w:pBdr>
          <w:top w:val="nil"/>
          <w:left w:val="nil"/>
          <w:bottom w:val="nil"/>
          <w:right w:val="nil"/>
          <w:between w:val="nil"/>
        </w:pBdr>
        <w:tabs>
          <w:tab w:val="left" w:pos="285"/>
        </w:tabs>
        <w:spacing w:before="41" w:line="276" w:lineRule="auto"/>
        <w:ind w:right="105"/>
        <w:jc w:val="both"/>
        <w:rPr>
          <w:color w:val="000000"/>
          <w:sz w:val="24"/>
          <w:szCs w:val="24"/>
        </w:rPr>
      </w:pPr>
      <w:r>
        <w:rPr>
          <w:rFonts w:ascii="Palatino Linotype" w:eastAsia="Palatino Linotype" w:hAnsi="Palatino Linotype" w:cs="Palatino Linotype"/>
          <w:color w:val="000000"/>
          <w:sz w:val="24"/>
          <w:szCs w:val="24"/>
        </w:rPr>
        <w:t>si colloca nella direzione del welfare sussidiario, di natura promozionale, fondato sulla responsabilità sociale e sull'esercizio comune della "funzione pubblica";</w:t>
      </w:r>
    </w:p>
    <w:p w:rsidR="00532F6D" w:rsidRDefault="00AD4D67">
      <w:pPr>
        <w:pStyle w:val="normal"/>
        <w:numPr>
          <w:ilvl w:val="0"/>
          <w:numId w:val="11"/>
        </w:numPr>
        <w:pBdr>
          <w:top w:val="nil"/>
          <w:left w:val="nil"/>
          <w:bottom w:val="nil"/>
          <w:right w:val="nil"/>
          <w:between w:val="nil"/>
        </w:pBdr>
        <w:tabs>
          <w:tab w:val="left" w:pos="285"/>
        </w:tabs>
        <w:spacing w:before="41" w:line="276" w:lineRule="auto"/>
        <w:ind w:right="105"/>
        <w:jc w:val="both"/>
        <w:rPr>
          <w:color w:val="000000"/>
          <w:sz w:val="24"/>
          <w:szCs w:val="24"/>
        </w:rPr>
      </w:pPr>
      <w:bookmarkStart w:id="0" w:name="_gjdgxs" w:colFirst="0" w:colLast="0"/>
      <w:bookmarkEnd w:id="0"/>
      <w:r>
        <w:rPr>
          <w:rFonts w:ascii="Palatino Linotype" w:eastAsia="Palatino Linotype" w:hAnsi="Palatino Linotype" w:cs="Palatino Linotype"/>
          <w:color w:val="000000"/>
          <w:sz w:val="24"/>
          <w:szCs w:val="24"/>
        </w:rPr>
        <w:t>Legge n.120 del 2020 (c.d. Decreto “semplificazioni);</w:t>
      </w:r>
    </w:p>
    <w:p w:rsidR="00532F6D" w:rsidRDefault="00AD4D67">
      <w:pPr>
        <w:pStyle w:val="normal"/>
        <w:numPr>
          <w:ilvl w:val="0"/>
          <w:numId w:val="11"/>
        </w:numPr>
        <w:pBdr>
          <w:top w:val="nil"/>
          <w:left w:val="nil"/>
          <w:bottom w:val="nil"/>
          <w:right w:val="nil"/>
          <w:between w:val="nil"/>
        </w:pBdr>
        <w:tabs>
          <w:tab w:val="left" w:pos="285"/>
        </w:tabs>
        <w:spacing w:before="41" w:line="276" w:lineRule="auto"/>
        <w:ind w:right="105"/>
        <w:jc w:val="both"/>
        <w:rPr>
          <w:color w:val="000000"/>
        </w:rPr>
      </w:pPr>
      <w:r>
        <w:rPr>
          <w:rFonts w:ascii="Palatino Linotype" w:eastAsia="Palatino Linotype" w:hAnsi="Palatino Linotype" w:cs="Palatino Linotype"/>
          <w:color w:val="000000"/>
          <w:sz w:val="24"/>
          <w:szCs w:val="24"/>
        </w:rPr>
        <w:t>Decreto legislativo 31 marzo 2023, n. 36 - Codice dei contratti pubblici in attuazione dell'</w:t>
      </w:r>
      <w:hyperlink r:id="rId7" w:anchor="_inizio">
        <w:r>
          <w:rPr>
            <w:rFonts w:ascii="Palatino Linotype" w:eastAsia="Palatino Linotype" w:hAnsi="Palatino Linotype" w:cs="Palatino Linotype"/>
            <w:color w:val="000000"/>
            <w:sz w:val="24"/>
            <w:szCs w:val="24"/>
          </w:rPr>
          <w:t>articolo 1 della legge 21 giugno 2022, n. 78</w:t>
        </w:r>
      </w:hyperlink>
      <w:r>
        <w:rPr>
          <w:rFonts w:ascii="Palatino Linotype" w:eastAsia="Palatino Linotype" w:hAnsi="Palatino Linotype" w:cs="Palatino Linotype"/>
          <w:color w:val="000000"/>
          <w:sz w:val="24"/>
          <w:szCs w:val="24"/>
        </w:rPr>
        <w:t xml:space="preserve">, recante delega al Governo in materia di contratti pubblici – art. 6, ai sensi  del quale “In attuazione dei principi di solidarietà sociale e di sussidiarietà orizzontale, la pubblica amministrazione può apprestare, in relazione ad attività a spiccata valenza sociale, modelli organizzativi di amministrazione condivisa, privi di rapporti sinallagmatici, fondati sulla condivisione della funzione amministrativa gli enti del Terzo settore di cui al codice del Terzo settore di cui al </w:t>
      </w:r>
      <w:hyperlink r:id="rId8">
        <w:r>
          <w:rPr>
            <w:rFonts w:ascii="Palatino Linotype" w:eastAsia="Palatino Linotype" w:hAnsi="Palatino Linotype" w:cs="Palatino Linotype"/>
            <w:color w:val="000000"/>
            <w:sz w:val="24"/>
            <w:szCs w:val="24"/>
          </w:rPr>
          <w:t>decreto legislativo 3 luglio 2017, n. 117</w:t>
        </w:r>
      </w:hyperlink>
      <w:r>
        <w:rPr>
          <w:rFonts w:ascii="Palatino Linotype" w:eastAsia="Palatino Linotype" w:hAnsi="Palatino Linotype" w:cs="Palatino Linotype"/>
          <w:color w:val="000000"/>
          <w:sz w:val="24"/>
          <w:szCs w:val="24"/>
        </w:rPr>
        <w:t>, sempre che gli stessi i contribuiscano al perseguimento delle finalità sociali in condizioni di pari trattamento, in modo effettivo e trasparente e in base al principio del risultato”;</w:t>
      </w:r>
    </w:p>
    <w:p w:rsidR="00532F6D" w:rsidRDefault="00AD4D67">
      <w:pPr>
        <w:pStyle w:val="normal"/>
        <w:numPr>
          <w:ilvl w:val="0"/>
          <w:numId w:val="11"/>
        </w:numPr>
        <w:pBdr>
          <w:top w:val="nil"/>
          <w:left w:val="nil"/>
          <w:bottom w:val="nil"/>
          <w:right w:val="nil"/>
          <w:between w:val="nil"/>
        </w:pBdr>
        <w:tabs>
          <w:tab w:val="left" w:pos="285"/>
        </w:tabs>
        <w:spacing w:before="41" w:line="276" w:lineRule="auto"/>
        <w:ind w:right="105"/>
        <w:jc w:val="both"/>
        <w:rPr>
          <w:color w:val="000000"/>
        </w:rPr>
      </w:pPr>
      <w:r>
        <w:rPr>
          <w:rFonts w:ascii="Palatino Linotype" w:eastAsia="Palatino Linotype" w:hAnsi="Palatino Linotype" w:cs="Palatino Linotype"/>
          <w:color w:val="000000"/>
          <w:sz w:val="24"/>
          <w:szCs w:val="24"/>
        </w:rPr>
        <w:t>DM.72/2021“LINEE GUIDA SUL RAPPORTO TRA PUBBLICHE AMMINISTRAZIONI ED ENTI DEL TERZO SETTORE NEGLI ARTT. 55-57 DEL D.LGS. N.117/2017 (CODICE DEL TERZO SETTORE)” che in particolare disciplina gli istituti della co-programmazione, co-progettazione, le convenzioni con le organizzazioni di volontariato e le associazioni di promozione sociale, i trasporti sanitari di emergenza e urgenza;</w:t>
      </w:r>
    </w:p>
    <w:p w:rsidR="00532F6D" w:rsidRDefault="00AD4D67">
      <w:pPr>
        <w:pStyle w:val="normal"/>
        <w:numPr>
          <w:ilvl w:val="0"/>
          <w:numId w:val="11"/>
        </w:numPr>
        <w:pBdr>
          <w:top w:val="nil"/>
          <w:left w:val="nil"/>
          <w:bottom w:val="nil"/>
          <w:right w:val="nil"/>
          <w:between w:val="nil"/>
        </w:pBdr>
        <w:tabs>
          <w:tab w:val="left" w:pos="285"/>
        </w:tabs>
        <w:spacing w:before="41" w:line="276" w:lineRule="auto"/>
        <w:ind w:right="105"/>
        <w:jc w:val="both"/>
        <w:rPr>
          <w:color w:val="000000"/>
        </w:rPr>
      </w:pPr>
      <w:r>
        <w:rPr>
          <w:rFonts w:ascii="Palatino Linotype" w:eastAsia="Palatino Linotype" w:hAnsi="Palatino Linotype" w:cs="Palatino Linotype"/>
          <w:color w:val="000000"/>
          <w:sz w:val="24"/>
          <w:szCs w:val="24"/>
        </w:rPr>
        <w:t>LINEE GUIDA N° 17 Recanti «Indicazioni in materia di affidamenti di servizi sociali» Approvate dal Consiglio dell’Autorità con Delibera n. 382 del 27 luglio 2022;</w:t>
      </w:r>
    </w:p>
    <w:p w:rsidR="00532F6D" w:rsidRDefault="00AD4D67">
      <w:pPr>
        <w:pStyle w:val="normal"/>
        <w:numPr>
          <w:ilvl w:val="0"/>
          <w:numId w:val="11"/>
        </w:numPr>
        <w:pBdr>
          <w:top w:val="nil"/>
          <w:left w:val="nil"/>
          <w:bottom w:val="nil"/>
          <w:right w:val="nil"/>
          <w:between w:val="nil"/>
        </w:pBdr>
        <w:tabs>
          <w:tab w:val="left" w:pos="285"/>
        </w:tabs>
        <w:spacing w:before="41" w:line="276" w:lineRule="auto"/>
        <w:ind w:right="105"/>
        <w:jc w:val="both"/>
        <w:rPr>
          <w:color w:val="000000"/>
          <w:sz w:val="24"/>
          <w:szCs w:val="24"/>
        </w:rPr>
      </w:pPr>
      <w:r>
        <w:rPr>
          <w:rFonts w:ascii="Palatino Linotype" w:eastAsia="Palatino Linotype" w:hAnsi="Palatino Linotype" w:cs="Palatino Linotype"/>
          <w:color w:val="000000"/>
          <w:sz w:val="24"/>
          <w:szCs w:val="24"/>
        </w:rPr>
        <w:t>Asse Tematico 2 - Disabilità e non autosufficienza del “Piano Distrettuale Sociale 2023-2025” approvato con DGR       , il quale declinando le politiche del PSR 2022-2024, definisce il centro diurno disabili  “una forma di assistenza finalizzata a soddisfare l’esigenza delle fasce più deboli ed in situazione di grave svantaggio sociale e sociosanitario”, prevedendo tra le modalità di gestione, di affidamento del servizio e di individuazione dei soggetti fornitori (manifestazione interesse e albi locali) l’ affidamento mediante gara ad evidenza pubblica anche tramite coprogettazione.</w:t>
      </w:r>
    </w:p>
    <w:p w:rsidR="00532F6D" w:rsidRDefault="00532F6D">
      <w:pPr>
        <w:pStyle w:val="normal"/>
        <w:pBdr>
          <w:top w:val="nil"/>
          <w:left w:val="nil"/>
          <w:bottom w:val="nil"/>
          <w:right w:val="nil"/>
          <w:between w:val="nil"/>
        </w:pBdr>
        <w:tabs>
          <w:tab w:val="left" w:pos="271"/>
        </w:tabs>
        <w:spacing w:line="276" w:lineRule="auto"/>
        <w:ind w:left="112" w:right="109"/>
        <w:jc w:val="both"/>
        <w:rPr>
          <w:rFonts w:ascii="Palatino Linotype" w:eastAsia="Palatino Linotype" w:hAnsi="Palatino Linotype" w:cs="Palatino Linotype"/>
          <w:color w:val="000000"/>
        </w:rPr>
      </w:pPr>
    </w:p>
    <w:p w:rsidR="00532F6D" w:rsidRDefault="00AD4D67">
      <w:pPr>
        <w:pStyle w:val="normal"/>
        <w:spacing w:line="276" w:lineRule="auto"/>
        <w:jc w:val="both"/>
        <w:rPr>
          <w:rFonts w:ascii="Palatino Linotype" w:eastAsia="Palatino Linotype" w:hAnsi="Palatino Linotype" w:cs="Palatino Linotype"/>
          <w:b/>
          <w:sz w:val="24"/>
          <w:szCs w:val="24"/>
        </w:rPr>
      </w:pPr>
      <w:r>
        <w:rPr>
          <w:rFonts w:ascii="Palatino Linotype" w:eastAsia="Palatino Linotype" w:hAnsi="Palatino Linotype" w:cs="Palatino Linotype"/>
          <w:b/>
          <w:sz w:val="24"/>
          <w:szCs w:val="24"/>
        </w:rPr>
        <w:lastRenderedPageBreak/>
        <w:t>ART. 3 ENTE PROCEDENTE</w:t>
      </w:r>
    </w:p>
    <w:p w:rsidR="00532F6D" w:rsidRDefault="00AD4D67">
      <w:pPr>
        <w:pStyle w:val="normal"/>
        <w:spacing w:line="276" w:lineRule="auto"/>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xml:space="preserve">Unione dei Comuni Le Terre del Sole </w:t>
      </w:r>
    </w:p>
    <w:p w:rsidR="00532F6D" w:rsidRDefault="00AD4D67">
      <w:pPr>
        <w:pStyle w:val="normal"/>
        <w:spacing w:line="276" w:lineRule="auto"/>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Via G. Galilei n. 83</w:t>
      </w:r>
    </w:p>
    <w:p w:rsidR="00532F6D" w:rsidRDefault="00AD4D67">
      <w:pPr>
        <w:pStyle w:val="normal"/>
        <w:spacing w:line="276" w:lineRule="auto"/>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64021 Giulianova</w:t>
      </w:r>
    </w:p>
    <w:p w:rsidR="00532F6D" w:rsidRDefault="00AD4D67">
      <w:pPr>
        <w:pStyle w:val="normal"/>
        <w:spacing w:line="276" w:lineRule="auto"/>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pec: unionecomunileterredelsole@pec.it</w:t>
      </w:r>
    </w:p>
    <w:p w:rsidR="00532F6D" w:rsidRDefault="00532F6D">
      <w:pPr>
        <w:pStyle w:val="normal"/>
        <w:spacing w:line="276" w:lineRule="auto"/>
        <w:jc w:val="both"/>
        <w:rPr>
          <w:rFonts w:ascii="Palatino Linotype" w:eastAsia="Palatino Linotype" w:hAnsi="Palatino Linotype" w:cs="Palatino Linotype"/>
          <w:b/>
          <w:sz w:val="24"/>
          <w:szCs w:val="24"/>
        </w:rPr>
      </w:pPr>
    </w:p>
    <w:p w:rsidR="00532F6D" w:rsidRDefault="00AD4D67">
      <w:pPr>
        <w:pStyle w:val="normal"/>
        <w:spacing w:line="276" w:lineRule="auto"/>
        <w:jc w:val="both"/>
        <w:rPr>
          <w:rFonts w:ascii="Palatino Linotype" w:eastAsia="Palatino Linotype" w:hAnsi="Palatino Linotype" w:cs="Palatino Linotype"/>
          <w:b/>
          <w:sz w:val="24"/>
          <w:szCs w:val="24"/>
        </w:rPr>
      </w:pPr>
      <w:r>
        <w:rPr>
          <w:rFonts w:ascii="Palatino Linotype" w:eastAsia="Palatino Linotype" w:hAnsi="Palatino Linotype" w:cs="Palatino Linotype"/>
          <w:b/>
          <w:sz w:val="24"/>
          <w:szCs w:val="24"/>
        </w:rPr>
        <w:t xml:space="preserve">ART.   4   DEFINIZIONE </w:t>
      </w:r>
    </w:p>
    <w:p w:rsidR="00532F6D" w:rsidRDefault="00AD4D67">
      <w:pPr>
        <w:pStyle w:val="normal"/>
        <w:widowControl/>
        <w:numPr>
          <w:ilvl w:val="0"/>
          <w:numId w:val="19"/>
        </w:numPr>
        <w:pBdr>
          <w:top w:val="nil"/>
          <w:left w:val="nil"/>
          <w:bottom w:val="nil"/>
          <w:right w:val="nil"/>
          <w:between w:val="nil"/>
        </w:pBdr>
        <w:spacing w:line="276" w:lineRule="auto"/>
        <w:jc w:val="both"/>
        <w:rPr>
          <w:color w:val="000000"/>
        </w:rPr>
      </w:pPr>
      <w:r>
        <w:rPr>
          <w:rFonts w:ascii="Palatino Linotype" w:eastAsia="Palatino Linotype" w:hAnsi="Palatino Linotype" w:cs="Palatino Linotype"/>
          <w:b/>
          <w:color w:val="000000"/>
          <w:sz w:val="24"/>
          <w:szCs w:val="24"/>
        </w:rPr>
        <w:t xml:space="preserve">Procedura di co-progettazione: </w:t>
      </w:r>
      <w:r>
        <w:rPr>
          <w:rFonts w:ascii="Palatino Linotype" w:eastAsia="Palatino Linotype" w:hAnsi="Palatino Linotype" w:cs="Palatino Linotype"/>
          <w:color w:val="000000"/>
          <w:sz w:val="24"/>
          <w:szCs w:val="24"/>
        </w:rPr>
        <w:t>procedura ad evidenza pubblica per la selezione di soggetti del Terzo settore, cui affidare le attività previste nell’Avviso pubblicato;</w:t>
      </w:r>
    </w:p>
    <w:p w:rsidR="00532F6D" w:rsidRDefault="00AD4D67">
      <w:pPr>
        <w:pStyle w:val="normal"/>
        <w:widowControl/>
        <w:numPr>
          <w:ilvl w:val="0"/>
          <w:numId w:val="19"/>
        </w:numPr>
        <w:pBdr>
          <w:top w:val="nil"/>
          <w:left w:val="nil"/>
          <w:bottom w:val="nil"/>
          <w:right w:val="nil"/>
          <w:between w:val="nil"/>
        </w:pBdr>
        <w:spacing w:line="276" w:lineRule="auto"/>
        <w:jc w:val="both"/>
        <w:rPr>
          <w:color w:val="000000"/>
        </w:rPr>
      </w:pPr>
      <w:r>
        <w:rPr>
          <w:rFonts w:ascii="Palatino Linotype" w:eastAsia="Palatino Linotype" w:hAnsi="Palatino Linotype" w:cs="Palatino Linotype"/>
          <w:b/>
          <w:color w:val="000000"/>
          <w:sz w:val="24"/>
          <w:szCs w:val="24"/>
        </w:rPr>
        <w:t xml:space="preserve">Idea Progettuale: </w:t>
      </w:r>
      <w:r>
        <w:rPr>
          <w:rFonts w:ascii="Palatino Linotype" w:eastAsia="Palatino Linotype" w:hAnsi="Palatino Linotype" w:cs="Palatino Linotype"/>
          <w:color w:val="000000"/>
          <w:sz w:val="24"/>
          <w:szCs w:val="24"/>
        </w:rPr>
        <w:t>prima bozza relativa allo sviluppo del progetto presentata dal Soggetto del Terzo settore ed allegata alla domanda di partecipazione;</w:t>
      </w:r>
    </w:p>
    <w:p w:rsidR="00532F6D" w:rsidRDefault="00AD4D67">
      <w:pPr>
        <w:pStyle w:val="normal"/>
        <w:widowControl/>
        <w:numPr>
          <w:ilvl w:val="0"/>
          <w:numId w:val="19"/>
        </w:numPr>
        <w:pBdr>
          <w:top w:val="nil"/>
          <w:left w:val="nil"/>
          <w:bottom w:val="nil"/>
          <w:right w:val="nil"/>
          <w:between w:val="nil"/>
        </w:pBdr>
        <w:spacing w:line="276" w:lineRule="auto"/>
        <w:jc w:val="both"/>
        <w:rPr>
          <w:color w:val="000000"/>
        </w:rPr>
      </w:pPr>
      <w:r>
        <w:rPr>
          <w:rFonts w:ascii="Palatino Linotype" w:eastAsia="Palatino Linotype" w:hAnsi="Palatino Linotype" w:cs="Palatino Linotype"/>
          <w:b/>
          <w:color w:val="000000"/>
          <w:sz w:val="24"/>
          <w:szCs w:val="24"/>
        </w:rPr>
        <w:t xml:space="preserve">Proposta progettuale: </w:t>
      </w:r>
      <w:r>
        <w:rPr>
          <w:rFonts w:ascii="Palatino Linotype" w:eastAsia="Palatino Linotype" w:hAnsi="Palatino Linotype" w:cs="Palatino Linotype"/>
          <w:color w:val="000000"/>
          <w:sz w:val="24"/>
          <w:szCs w:val="24"/>
        </w:rPr>
        <w:t>schema di proposta elaborato al tavolo di coprogettazione tra due o più soggetti partecipanti;</w:t>
      </w:r>
    </w:p>
    <w:p w:rsidR="00532F6D" w:rsidRDefault="00AD4D67">
      <w:pPr>
        <w:pStyle w:val="normal"/>
        <w:widowControl/>
        <w:numPr>
          <w:ilvl w:val="0"/>
          <w:numId w:val="19"/>
        </w:numPr>
        <w:pBdr>
          <w:top w:val="nil"/>
          <w:left w:val="nil"/>
          <w:bottom w:val="nil"/>
          <w:right w:val="nil"/>
          <w:between w:val="nil"/>
        </w:pBdr>
        <w:spacing w:line="276" w:lineRule="auto"/>
        <w:jc w:val="both"/>
        <w:rPr>
          <w:color w:val="000000"/>
        </w:rPr>
      </w:pPr>
      <w:r>
        <w:rPr>
          <w:rFonts w:ascii="Palatino Linotype" w:eastAsia="Palatino Linotype" w:hAnsi="Palatino Linotype" w:cs="Palatino Linotype"/>
          <w:b/>
          <w:color w:val="000000"/>
          <w:sz w:val="24"/>
          <w:szCs w:val="24"/>
        </w:rPr>
        <w:t xml:space="preserve">Progetto operativo: </w:t>
      </w:r>
      <w:r>
        <w:rPr>
          <w:rFonts w:ascii="Palatino Linotype" w:eastAsia="Palatino Linotype" w:hAnsi="Palatino Linotype" w:cs="Palatino Linotype"/>
          <w:color w:val="000000"/>
          <w:sz w:val="24"/>
          <w:szCs w:val="24"/>
        </w:rPr>
        <w:t>progetto definitivo elaborato sulla base della proposta progettuale</w:t>
      </w:r>
    </w:p>
    <w:p w:rsidR="00532F6D" w:rsidRDefault="00AD4D67">
      <w:pPr>
        <w:pStyle w:val="normal"/>
        <w:widowControl/>
        <w:numPr>
          <w:ilvl w:val="0"/>
          <w:numId w:val="19"/>
        </w:numPr>
        <w:pBdr>
          <w:top w:val="nil"/>
          <w:left w:val="nil"/>
          <w:bottom w:val="nil"/>
          <w:right w:val="nil"/>
          <w:between w:val="nil"/>
        </w:pBdr>
        <w:spacing w:line="276" w:lineRule="auto"/>
        <w:jc w:val="both"/>
        <w:rPr>
          <w:color w:val="000000"/>
        </w:rPr>
      </w:pPr>
      <w:r>
        <w:rPr>
          <w:rFonts w:ascii="Palatino Linotype" w:eastAsia="Palatino Linotype" w:hAnsi="Palatino Linotype" w:cs="Palatino Linotype"/>
          <w:color w:val="000000"/>
          <w:sz w:val="24"/>
          <w:szCs w:val="24"/>
        </w:rPr>
        <w:t>selezionata dalla Commissione che definisce tutti gli aspetti dell'oggetto dell'Avviso;</w:t>
      </w:r>
    </w:p>
    <w:p w:rsidR="00532F6D" w:rsidRDefault="00AD4D67">
      <w:pPr>
        <w:pStyle w:val="normal"/>
        <w:widowControl/>
        <w:numPr>
          <w:ilvl w:val="0"/>
          <w:numId w:val="19"/>
        </w:numPr>
        <w:pBdr>
          <w:top w:val="nil"/>
          <w:left w:val="nil"/>
          <w:bottom w:val="nil"/>
          <w:right w:val="nil"/>
          <w:between w:val="nil"/>
        </w:pBdr>
        <w:spacing w:line="276" w:lineRule="auto"/>
        <w:jc w:val="both"/>
        <w:rPr>
          <w:color w:val="000000"/>
        </w:rPr>
      </w:pPr>
      <w:r>
        <w:rPr>
          <w:rFonts w:ascii="Palatino Linotype" w:eastAsia="Palatino Linotype" w:hAnsi="Palatino Linotype" w:cs="Palatino Linotype"/>
          <w:b/>
          <w:color w:val="000000"/>
          <w:sz w:val="24"/>
          <w:szCs w:val="24"/>
        </w:rPr>
        <w:t xml:space="preserve">Enti del terzo settore: </w:t>
      </w:r>
      <w:r>
        <w:rPr>
          <w:rFonts w:ascii="Palatino Linotype" w:eastAsia="Palatino Linotype" w:hAnsi="Palatino Linotype" w:cs="Palatino Linotype"/>
          <w:color w:val="000000"/>
          <w:sz w:val="24"/>
          <w:szCs w:val="24"/>
        </w:rPr>
        <w:t>i soggetti del terzo settore, di cui all’art. 4 del del D. Lgs. 117 del 2017;</w:t>
      </w:r>
    </w:p>
    <w:p w:rsidR="00532F6D" w:rsidRDefault="00AD4D67">
      <w:pPr>
        <w:pStyle w:val="normal"/>
        <w:widowControl/>
        <w:numPr>
          <w:ilvl w:val="0"/>
          <w:numId w:val="19"/>
        </w:numPr>
        <w:pBdr>
          <w:top w:val="nil"/>
          <w:left w:val="nil"/>
          <w:bottom w:val="nil"/>
          <w:right w:val="nil"/>
          <w:between w:val="nil"/>
        </w:pBdr>
        <w:spacing w:line="276" w:lineRule="auto"/>
        <w:jc w:val="both"/>
        <w:rPr>
          <w:color w:val="000000"/>
        </w:rPr>
      </w:pPr>
      <w:r>
        <w:rPr>
          <w:rFonts w:ascii="Palatino Linotype" w:eastAsia="Palatino Linotype" w:hAnsi="Palatino Linotype" w:cs="Palatino Linotype"/>
          <w:b/>
          <w:color w:val="000000"/>
          <w:sz w:val="24"/>
          <w:szCs w:val="24"/>
        </w:rPr>
        <w:t xml:space="preserve">Soggetto attuatore: </w:t>
      </w:r>
      <w:r>
        <w:rPr>
          <w:rFonts w:ascii="Palatino Linotype" w:eastAsia="Palatino Linotype" w:hAnsi="Palatino Linotype" w:cs="Palatino Linotype"/>
          <w:color w:val="000000"/>
          <w:sz w:val="24"/>
          <w:szCs w:val="24"/>
        </w:rPr>
        <w:t>l'Ente del Terzo Settore (singolo o riunito in Ati/Rti) chiamato a realizzare le attività progettuali.</w:t>
      </w:r>
    </w:p>
    <w:p w:rsidR="00532F6D" w:rsidRDefault="00AD4D67">
      <w:pPr>
        <w:pStyle w:val="normal"/>
        <w:spacing w:line="276" w:lineRule="auto"/>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Per quanto non previsto nel presente Avviso si applica la normativa vigente del settore.</w:t>
      </w:r>
    </w:p>
    <w:p w:rsidR="00532F6D" w:rsidRDefault="00532F6D">
      <w:pPr>
        <w:pStyle w:val="Titolo1"/>
        <w:spacing w:line="276" w:lineRule="auto"/>
        <w:ind w:left="0"/>
        <w:rPr>
          <w:rFonts w:ascii="Palatino Linotype" w:eastAsia="Palatino Linotype" w:hAnsi="Palatino Linotype" w:cs="Palatino Linotype"/>
        </w:rPr>
      </w:pPr>
    </w:p>
    <w:p w:rsidR="00532F6D" w:rsidRDefault="00532F6D">
      <w:pPr>
        <w:pStyle w:val="Titolo1"/>
        <w:spacing w:line="276" w:lineRule="auto"/>
        <w:ind w:left="0"/>
        <w:rPr>
          <w:rFonts w:ascii="Palatino Linotype" w:eastAsia="Palatino Linotype" w:hAnsi="Palatino Linotype" w:cs="Palatino Linotype"/>
        </w:rPr>
      </w:pPr>
    </w:p>
    <w:p w:rsidR="00532F6D" w:rsidRDefault="00AD4D67">
      <w:pPr>
        <w:pStyle w:val="Titolo1"/>
        <w:spacing w:line="276" w:lineRule="auto"/>
        <w:ind w:left="0"/>
        <w:rPr>
          <w:rFonts w:ascii="Palatino Linotype" w:eastAsia="Palatino Linotype" w:hAnsi="Palatino Linotype" w:cs="Palatino Linotype"/>
        </w:rPr>
      </w:pPr>
      <w:r>
        <w:rPr>
          <w:rFonts w:ascii="Palatino Linotype" w:eastAsia="Palatino Linotype" w:hAnsi="Palatino Linotype" w:cs="Palatino Linotype"/>
        </w:rPr>
        <w:t>ARTICOLO. 5 OGGETTO DELL'AVVISO</w:t>
      </w:r>
    </w:p>
    <w:p w:rsidR="00532F6D" w:rsidRDefault="00532F6D">
      <w:pPr>
        <w:pStyle w:val="normal"/>
        <w:pBdr>
          <w:top w:val="nil"/>
          <w:left w:val="nil"/>
          <w:bottom w:val="nil"/>
          <w:right w:val="nil"/>
          <w:between w:val="nil"/>
        </w:pBdr>
        <w:spacing w:before="8" w:line="276" w:lineRule="auto"/>
        <w:jc w:val="both"/>
        <w:rPr>
          <w:rFonts w:ascii="Palatino Linotype" w:eastAsia="Palatino Linotype" w:hAnsi="Palatino Linotype" w:cs="Palatino Linotype"/>
          <w:b/>
          <w:color w:val="000000"/>
          <w:sz w:val="30"/>
          <w:szCs w:val="30"/>
        </w:rPr>
      </w:pPr>
    </w:p>
    <w:p w:rsidR="00532F6D" w:rsidRDefault="00AD4D67">
      <w:pPr>
        <w:pStyle w:val="normal"/>
        <w:pBdr>
          <w:top w:val="nil"/>
          <w:left w:val="nil"/>
          <w:bottom w:val="nil"/>
          <w:right w:val="nil"/>
          <w:between w:val="nil"/>
        </w:pBdr>
        <w:spacing w:line="276" w:lineRule="auto"/>
        <w:ind w:right="334"/>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L’Unione dei Comuni “Delle Terre del Sole” pubblica un avviso per l'individuazione di un soggetto del Terzo Settore, che manifesti la disponibilità:</w:t>
      </w:r>
    </w:p>
    <w:p w:rsidR="00532F6D" w:rsidRDefault="00AD4D67">
      <w:pPr>
        <w:pStyle w:val="normal"/>
        <w:numPr>
          <w:ilvl w:val="0"/>
          <w:numId w:val="14"/>
        </w:numPr>
        <w:pBdr>
          <w:top w:val="nil"/>
          <w:left w:val="nil"/>
          <w:bottom w:val="nil"/>
          <w:right w:val="nil"/>
          <w:between w:val="nil"/>
        </w:pBdr>
        <w:tabs>
          <w:tab w:val="left" w:pos="940"/>
        </w:tabs>
        <w:spacing w:before="1" w:line="276" w:lineRule="auto"/>
        <w:ind w:right="255"/>
        <w:jc w:val="both"/>
        <w:rPr>
          <w:color w:val="000000"/>
          <w:sz w:val="24"/>
          <w:szCs w:val="24"/>
        </w:rPr>
      </w:pPr>
      <w:r>
        <w:rPr>
          <w:rFonts w:ascii="Palatino Linotype" w:eastAsia="Palatino Linotype" w:hAnsi="Palatino Linotype" w:cs="Palatino Linotype"/>
          <w:color w:val="000000"/>
          <w:sz w:val="24"/>
          <w:szCs w:val="24"/>
        </w:rPr>
        <w:t>alla co-progettazione per la gestione del Centro Diurno per Disabili, ovvero le seguenti prestazioni ed attività:</w:t>
      </w:r>
    </w:p>
    <w:p w:rsidR="00532F6D" w:rsidRDefault="00AD4D67">
      <w:pPr>
        <w:pStyle w:val="normal"/>
        <w:numPr>
          <w:ilvl w:val="0"/>
          <w:numId w:val="1"/>
        </w:numPr>
        <w:pBdr>
          <w:top w:val="nil"/>
          <w:left w:val="nil"/>
          <w:bottom w:val="nil"/>
          <w:right w:val="nil"/>
          <w:between w:val="nil"/>
        </w:pBdr>
        <w:tabs>
          <w:tab w:val="left" w:pos="940"/>
        </w:tabs>
        <w:spacing w:before="1" w:line="276" w:lineRule="auto"/>
        <w:ind w:right="255"/>
        <w:jc w:val="both"/>
        <w:rPr>
          <w:color w:val="000000"/>
          <w:sz w:val="24"/>
          <w:szCs w:val="24"/>
        </w:rPr>
      </w:pPr>
      <w:r>
        <w:rPr>
          <w:rFonts w:ascii="Palatino Linotype" w:eastAsia="Palatino Linotype" w:hAnsi="Palatino Linotype" w:cs="Palatino Linotype"/>
          <w:color w:val="000000"/>
          <w:sz w:val="24"/>
          <w:szCs w:val="24"/>
        </w:rPr>
        <w:t>formative, educative e di socializzazione, volte a favorire la vita relazionale e prevenire l’isolamento;</w:t>
      </w:r>
    </w:p>
    <w:p w:rsidR="00532F6D" w:rsidRDefault="00AD4D67">
      <w:pPr>
        <w:pStyle w:val="normal"/>
        <w:numPr>
          <w:ilvl w:val="0"/>
          <w:numId w:val="1"/>
        </w:numPr>
        <w:pBdr>
          <w:top w:val="nil"/>
          <w:left w:val="nil"/>
          <w:bottom w:val="nil"/>
          <w:right w:val="nil"/>
          <w:between w:val="nil"/>
        </w:pBdr>
        <w:tabs>
          <w:tab w:val="left" w:pos="940"/>
        </w:tabs>
        <w:spacing w:before="1" w:line="276" w:lineRule="auto"/>
        <w:ind w:right="255"/>
        <w:jc w:val="both"/>
        <w:rPr>
          <w:color w:val="000000"/>
          <w:sz w:val="24"/>
          <w:szCs w:val="24"/>
        </w:rPr>
      </w:pPr>
      <w:r>
        <w:rPr>
          <w:rFonts w:ascii="Palatino Linotype" w:eastAsia="Palatino Linotype" w:hAnsi="Palatino Linotype" w:cs="Palatino Linotype"/>
          <w:color w:val="000000"/>
          <w:sz w:val="24"/>
          <w:szCs w:val="24"/>
        </w:rPr>
        <w:t>di potenziamento e/o mantenimento delle abilità acquisite;</w:t>
      </w:r>
    </w:p>
    <w:p w:rsidR="00532F6D" w:rsidRDefault="00AD4D67">
      <w:pPr>
        <w:pStyle w:val="normal"/>
        <w:numPr>
          <w:ilvl w:val="0"/>
          <w:numId w:val="1"/>
        </w:numPr>
        <w:pBdr>
          <w:top w:val="nil"/>
          <w:left w:val="nil"/>
          <w:bottom w:val="nil"/>
          <w:right w:val="nil"/>
          <w:between w:val="nil"/>
        </w:pBdr>
        <w:tabs>
          <w:tab w:val="left" w:pos="940"/>
        </w:tabs>
        <w:spacing w:before="1" w:line="276" w:lineRule="auto"/>
        <w:ind w:right="255"/>
        <w:jc w:val="both"/>
        <w:rPr>
          <w:color w:val="000000"/>
          <w:sz w:val="24"/>
          <w:szCs w:val="24"/>
        </w:rPr>
      </w:pPr>
      <w:r>
        <w:rPr>
          <w:rFonts w:ascii="Palatino Linotype" w:eastAsia="Palatino Linotype" w:hAnsi="Palatino Linotype" w:cs="Palatino Linotype"/>
          <w:color w:val="000000"/>
          <w:sz w:val="24"/>
          <w:szCs w:val="24"/>
        </w:rPr>
        <w:t>ludico – ricreative;</w:t>
      </w:r>
    </w:p>
    <w:p w:rsidR="00532F6D" w:rsidRDefault="00AD4D67">
      <w:pPr>
        <w:pStyle w:val="normal"/>
        <w:numPr>
          <w:ilvl w:val="0"/>
          <w:numId w:val="1"/>
        </w:numPr>
        <w:pBdr>
          <w:top w:val="nil"/>
          <w:left w:val="nil"/>
          <w:bottom w:val="nil"/>
          <w:right w:val="nil"/>
          <w:between w:val="nil"/>
        </w:pBdr>
        <w:tabs>
          <w:tab w:val="left" w:pos="940"/>
        </w:tabs>
        <w:spacing w:before="1" w:line="276" w:lineRule="auto"/>
        <w:ind w:right="255"/>
        <w:jc w:val="both"/>
        <w:rPr>
          <w:color w:val="000000"/>
          <w:sz w:val="24"/>
          <w:szCs w:val="24"/>
        </w:rPr>
      </w:pPr>
      <w:r>
        <w:rPr>
          <w:rFonts w:ascii="Palatino Linotype" w:eastAsia="Palatino Linotype" w:hAnsi="Palatino Linotype" w:cs="Palatino Linotype"/>
          <w:color w:val="000000"/>
          <w:sz w:val="24"/>
          <w:szCs w:val="24"/>
        </w:rPr>
        <w:t>aggregative con il resto della comunità;</w:t>
      </w:r>
    </w:p>
    <w:p w:rsidR="00532F6D" w:rsidRDefault="00AD4D67">
      <w:pPr>
        <w:pStyle w:val="normal"/>
        <w:numPr>
          <w:ilvl w:val="0"/>
          <w:numId w:val="1"/>
        </w:numPr>
        <w:pBdr>
          <w:top w:val="nil"/>
          <w:left w:val="nil"/>
          <w:bottom w:val="nil"/>
          <w:right w:val="nil"/>
          <w:between w:val="nil"/>
        </w:pBdr>
        <w:tabs>
          <w:tab w:val="left" w:pos="940"/>
        </w:tabs>
        <w:spacing w:before="1" w:line="276" w:lineRule="auto"/>
        <w:ind w:right="255"/>
        <w:jc w:val="both"/>
        <w:rPr>
          <w:color w:val="000000"/>
          <w:sz w:val="24"/>
          <w:szCs w:val="24"/>
        </w:rPr>
      </w:pPr>
      <w:r>
        <w:rPr>
          <w:rFonts w:ascii="Palatino Linotype" w:eastAsia="Palatino Linotype" w:hAnsi="Palatino Linotype" w:cs="Palatino Linotype"/>
          <w:color w:val="000000"/>
          <w:sz w:val="24"/>
          <w:szCs w:val="24"/>
        </w:rPr>
        <w:t>laboratori per l’acquisizione e il sostegno di capacita e competenze;</w:t>
      </w:r>
    </w:p>
    <w:p w:rsidR="00532F6D" w:rsidRDefault="00AD4D67">
      <w:pPr>
        <w:pStyle w:val="normal"/>
        <w:numPr>
          <w:ilvl w:val="0"/>
          <w:numId w:val="1"/>
        </w:numPr>
        <w:pBdr>
          <w:top w:val="nil"/>
          <w:left w:val="nil"/>
          <w:bottom w:val="nil"/>
          <w:right w:val="nil"/>
          <w:between w:val="nil"/>
        </w:pBdr>
        <w:tabs>
          <w:tab w:val="left" w:pos="940"/>
        </w:tabs>
        <w:spacing w:before="1" w:line="276" w:lineRule="auto"/>
        <w:ind w:right="255"/>
        <w:jc w:val="both"/>
        <w:rPr>
          <w:color w:val="000000"/>
          <w:sz w:val="24"/>
          <w:szCs w:val="24"/>
        </w:rPr>
      </w:pPr>
      <w:r>
        <w:rPr>
          <w:rFonts w:ascii="Palatino Linotype" w:eastAsia="Palatino Linotype" w:hAnsi="Palatino Linotype" w:cs="Palatino Linotype"/>
          <w:color w:val="000000"/>
          <w:sz w:val="24"/>
          <w:szCs w:val="24"/>
        </w:rPr>
        <w:t>di refettorio e mensa.</w:t>
      </w:r>
    </w:p>
    <w:p w:rsidR="00532F6D" w:rsidRDefault="00AD4D67">
      <w:pPr>
        <w:pStyle w:val="normal"/>
        <w:numPr>
          <w:ilvl w:val="0"/>
          <w:numId w:val="14"/>
        </w:numPr>
        <w:pBdr>
          <w:top w:val="nil"/>
          <w:left w:val="nil"/>
          <w:bottom w:val="nil"/>
          <w:right w:val="nil"/>
          <w:between w:val="nil"/>
        </w:pBdr>
        <w:tabs>
          <w:tab w:val="left" w:pos="980"/>
        </w:tabs>
        <w:spacing w:line="276" w:lineRule="auto"/>
        <w:ind w:right="256"/>
        <w:jc w:val="both"/>
        <w:rPr>
          <w:color w:val="000000"/>
          <w:sz w:val="24"/>
          <w:szCs w:val="24"/>
        </w:rPr>
      </w:pPr>
      <w:r>
        <w:rPr>
          <w:rFonts w:ascii="Palatino Linotype" w:eastAsia="Palatino Linotype" w:hAnsi="Palatino Linotype" w:cs="Palatino Linotype"/>
          <w:color w:val="000000"/>
          <w:sz w:val="24"/>
          <w:szCs w:val="24"/>
        </w:rPr>
        <w:t>a fornire servizi ed attività aggiuntivi che favoriscano la socializzazione e prevengano l’isolamento delle persone frequentanti il centro, sotto la supervisione di personale qualificato;</w:t>
      </w:r>
    </w:p>
    <w:p w:rsidR="00532F6D" w:rsidRDefault="00AD4D67">
      <w:pPr>
        <w:pStyle w:val="normal"/>
        <w:numPr>
          <w:ilvl w:val="0"/>
          <w:numId w:val="14"/>
        </w:numPr>
        <w:pBdr>
          <w:top w:val="nil"/>
          <w:left w:val="nil"/>
          <w:bottom w:val="nil"/>
          <w:right w:val="nil"/>
          <w:between w:val="nil"/>
        </w:pBdr>
        <w:tabs>
          <w:tab w:val="left" w:pos="980"/>
        </w:tabs>
        <w:spacing w:line="276" w:lineRule="auto"/>
        <w:ind w:right="256"/>
        <w:jc w:val="both"/>
        <w:rPr>
          <w:color w:val="000000"/>
          <w:sz w:val="24"/>
          <w:szCs w:val="24"/>
        </w:rPr>
      </w:pPr>
      <w:r>
        <w:rPr>
          <w:rFonts w:ascii="Palatino Linotype" w:eastAsia="Palatino Linotype" w:hAnsi="Palatino Linotype" w:cs="Palatino Linotype"/>
          <w:color w:val="000000"/>
          <w:sz w:val="24"/>
          <w:szCs w:val="24"/>
        </w:rPr>
        <w:lastRenderedPageBreak/>
        <w:t>alla compartecipazione economica al progetto.</w:t>
      </w:r>
    </w:p>
    <w:p w:rsidR="00532F6D" w:rsidRDefault="00532F6D">
      <w:pPr>
        <w:pStyle w:val="normal"/>
        <w:tabs>
          <w:tab w:val="left" w:pos="980"/>
        </w:tabs>
        <w:spacing w:line="276" w:lineRule="auto"/>
        <w:ind w:right="256"/>
        <w:jc w:val="both"/>
        <w:rPr>
          <w:rFonts w:ascii="Palatino Linotype" w:eastAsia="Palatino Linotype" w:hAnsi="Palatino Linotype" w:cs="Palatino Linotype"/>
        </w:rPr>
      </w:pPr>
    </w:p>
    <w:p w:rsidR="00532F6D" w:rsidRDefault="00AD4D67">
      <w:pPr>
        <w:pStyle w:val="Titolo1"/>
        <w:spacing w:line="276" w:lineRule="auto"/>
        <w:ind w:left="0"/>
        <w:rPr>
          <w:rFonts w:ascii="Palatino Linotype" w:eastAsia="Palatino Linotype" w:hAnsi="Palatino Linotype" w:cs="Palatino Linotype"/>
        </w:rPr>
      </w:pPr>
      <w:r>
        <w:rPr>
          <w:rFonts w:ascii="Palatino Linotype" w:eastAsia="Palatino Linotype" w:hAnsi="Palatino Linotype" w:cs="Palatino Linotype"/>
        </w:rPr>
        <w:t>ARTICOLO  6 RUOLO DELL’UNIONE DEI COMUNI “DELLE TERRE DEL SOLE” NELLA CO-PROGETTAZIONE</w:t>
      </w:r>
    </w:p>
    <w:p w:rsidR="00532F6D" w:rsidRDefault="00AD4D67">
      <w:pPr>
        <w:pStyle w:val="normal"/>
        <w:pBdr>
          <w:top w:val="nil"/>
          <w:left w:val="nil"/>
          <w:bottom w:val="nil"/>
          <w:right w:val="nil"/>
          <w:between w:val="nil"/>
        </w:pBdr>
        <w:tabs>
          <w:tab w:val="left" w:pos="8060"/>
        </w:tabs>
        <w:spacing w:before="8" w:line="276" w:lineRule="auto"/>
        <w:jc w:val="both"/>
        <w:rPr>
          <w:rFonts w:ascii="Palatino Linotype" w:eastAsia="Palatino Linotype" w:hAnsi="Palatino Linotype" w:cs="Palatino Linotype"/>
          <w:b/>
          <w:color w:val="000000"/>
          <w:sz w:val="30"/>
          <w:szCs w:val="30"/>
        </w:rPr>
      </w:pPr>
      <w:r>
        <w:rPr>
          <w:rFonts w:ascii="Palatino Linotype" w:eastAsia="Palatino Linotype" w:hAnsi="Palatino Linotype" w:cs="Palatino Linotype"/>
          <w:b/>
          <w:color w:val="000000"/>
          <w:sz w:val="30"/>
          <w:szCs w:val="30"/>
        </w:rPr>
        <w:tab/>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L’Unione dei Comuni:</w:t>
      </w:r>
    </w:p>
    <w:p w:rsidR="00532F6D" w:rsidRDefault="00AD4D67">
      <w:pPr>
        <w:pStyle w:val="normal"/>
        <w:numPr>
          <w:ilvl w:val="0"/>
          <w:numId w:val="23"/>
        </w:numPr>
        <w:pBdr>
          <w:top w:val="nil"/>
          <w:left w:val="nil"/>
          <w:bottom w:val="nil"/>
          <w:right w:val="nil"/>
          <w:between w:val="nil"/>
        </w:pBdr>
        <w:tabs>
          <w:tab w:val="left" w:pos="1340"/>
        </w:tabs>
        <w:spacing w:before="41" w:line="276" w:lineRule="auto"/>
        <w:ind w:right="255"/>
        <w:jc w:val="both"/>
        <w:rPr>
          <w:color w:val="000000"/>
          <w:sz w:val="14"/>
          <w:szCs w:val="14"/>
        </w:rPr>
      </w:pPr>
      <w:r>
        <w:rPr>
          <w:rFonts w:ascii="Palatino Linotype" w:eastAsia="Palatino Linotype" w:hAnsi="Palatino Linotype" w:cs="Palatino Linotype"/>
          <w:color w:val="000000"/>
          <w:sz w:val="24"/>
          <w:szCs w:val="24"/>
        </w:rPr>
        <w:t>cura la programmazione generale dei servizi con l'obiettivo di realizzare la piena rispondenza tra i servizi e gli interventi messi in atto e i bisogni dei cittadini, tenuto conto delle risorse a disposizione;</w:t>
      </w:r>
    </w:p>
    <w:p w:rsidR="00532F6D" w:rsidRDefault="00AD4D67">
      <w:pPr>
        <w:pStyle w:val="normal"/>
        <w:numPr>
          <w:ilvl w:val="0"/>
          <w:numId w:val="23"/>
        </w:numPr>
        <w:pBdr>
          <w:top w:val="nil"/>
          <w:left w:val="nil"/>
          <w:bottom w:val="nil"/>
          <w:right w:val="nil"/>
          <w:between w:val="nil"/>
        </w:pBdr>
        <w:tabs>
          <w:tab w:val="left" w:pos="1340"/>
        </w:tabs>
        <w:spacing w:before="41" w:line="276" w:lineRule="auto"/>
        <w:ind w:right="255"/>
        <w:jc w:val="both"/>
        <w:rPr>
          <w:color w:val="000000"/>
          <w:sz w:val="14"/>
          <w:szCs w:val="14"/>
        </w:rPr>
      </w:pPr>
      <w:r>
        <w:rPr>
          <w:rFonts w:ascii="Palatino Linotype" w:eastAsia="Palatino Linotype" w:hAnsi="Palatino Linotype" w:cs="Palatino Linotype"/>
          <w:color w:val="000000"/>
          <w:sz w:val="24"/>
          <w:szCs w:val="24"/>
        </w:rPr>
        <w:t>vigila e verifica la qualità dei servizi e degli interventi previsti nel progetto finale, sia per la parte di propria attuazione sia per la parte del co-progettante;</w:t>
      </w:r>
    </w:p>
    <w:p w:rsidR="00532F6D" w:rsidRDefault="00AD4D67">
      <w:pPr>
        <w:pStyle w:val="normal"/>
        <w:numPr>
          <w:ilvl w:val="0"/>
          <w:numId w:val="23"/>
        </w:numPr>
        <w:pBdr>
          <w:top w:val="nil"/>
          <w:left w:val="nil"/>
          <w:bottom w:val="nil"/>
          <w:right w:val="nil"/>
          <w:between w:val="nil"/>
        </w:pBdr>
        <w:tabs>
          <w:tab w:val="left" w:pos="1340"/>
        </w:tabs>
        <w:spacing w:before="41" w:line="276" w:lineRule="auto"/>
        <w:ind w:right="255"/>
        <w:jc w:val="both"/>
        <w:rPr>
          <w:color w:val="000000"/>
          <w:sz w:val="14"/>
          <w:szCs w:val="14"/>
        </w:rPr>
      </w:pPr>
      <w:r>
        <w:rPr>
          <w:rFonts w:ascii="Palatino Linotype" w:eastAsia="Palatino Linotype" w:hAnsi="Palatino Linotype" w:cs="Palatino Linotype"/>
          <w:color w:val="000000"/>
          <w:sz w:val="24"/>
          <w:szCs w:val="24"/>
        </w:rPr>
        <w:t>mette a disposizione proprie risorse economiche per l'attuazione del progetto.</w:t>
      </w:r>
    </w:p>
    <w:p w:rsidR="00532F6D" w:rsidRDefault="00532F6D">
      <w:pPr>
        <w:pStyle w:val="normal"/>
        <w:pBdr>
          <w:top w:val="nil"/>
          <w:left w:val="nil"/>
          <w:bottom w:val="nil"/>
          <w:right w:val="nil"/>
          <w:between w:val="nil"/>
        </w:pBdr>
        <w:spacing w:before="5" w:line="276" w:lineRule="auto"/>
        <w:jc w:val="both"/>
        <w:rPr>
          <w:rFonts w:ascii="Palatino Linotype" w:eastAsia="Palatino Linotype" w:hAnsi="Palatino Linotype" w:cs="Palatino Linotype"/>
          <w:color w:val="000000"/>
          <w:sz w:val="31"/>
          <w:szCs w:val="31"/>
        </w:rPr>
      </w:pPr>
    </w:p>
    <w:p w:rsidR="00532F6D" w:rsidRDefault="00AD4D67">
      <w:pPr>
        <w:pStyle w:val="Titolo1"/>
        <w:spacing w:before="1" w:line="276" w:lineRule="auto"/>
        <w:ind w:left="0"/>
        <w:rPr>
          <w:rFonts w:ascii="Palatino Linotype" w:eastAsia="Palatino Linotype" w:hAnsi="Palatino Linotype" w:cs="Palatino Linotype"/>
        </w:rPr>
      </w:pPr>
      <w:r>
        <w:rPr>
          <w:rFonts w:ascii="Palatino Linotype" w:eastAsia="Palatino Linotype" w:hAnsi="Palatino Linotype" w:cs="Palatino Linotype"/>
        </w:rPr>
        <w:t>ARTICOLO 7 MODALITÀ E FASI DELLA PROCEDURA DI ISTRUTTORIA PUBBLICA</w:t>
      </w:r>
    </w:p>
    <w:p w:rsidR="00532F6D" w:rsidRDefault="00532F6D">
      <w:pPr>
        <w:pStyle w:val="normal"/>
        <w:pBdr>
          <w:top w:val="nil"/>
          <w:left w:val="nil"/>
          <w:bottom w:val="nil"/>
          <w:right w:val="nil"/>
          <w:between w:val="nil"/>
        </w:pBdr>
        <w:spacing w:before="10" w:line="276" w:lineRule="auto"/>
        <w:jc w:val="both"/>
        <w:rPr>
          <w:rFonts w:ascii="Palatino Linotype" w:eastAsia="Palatino Linotype" w:hAnsi="Palatino Linotype" w:cs="Palatino Linotype"/>
          <w:b/>
          <w:color w:val="000000"/>
          <w:sz w:val="30"/>
          <w:szCs w:val="30"/>
        </w:rPr>
      </w:pPr>
    </w:p>
    <w:p w:rsidR="00532F6D" w:rsidRDefault="00AD4D67">
      <w:pPr>
        <w:pStyle w:val="normal"/>
        <w:pBdr>
          <w:top w:val="nil"/>
          <w:left w:val="nil"/>
          <w:bottom w:val="nil"/>
          <w:right w:val="nil"/>
          <w:between w:val="nil"/>
        </w:pBdr>
        <w:spacing w:line="276" w:lineRule="auto"/>
        <w:ind w:left="259"/>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La procedura si svolgerà in tre fasi distinte:</w:t>
      </w:r>
    </w:p>
    <w:p w:rsidR="00532F6D" w:rsidRDefault="00532F6D">
      <w:pPr>
        <w:pStyle w:val="normal"/>
        <w:pBdr>
          <w:top w:val="nil"/>
          <w:left w:val="nil"/>
          <w:bottom w:val="nil"/>
          <w:right w:val="nil"/>
          <w:between w:val="nil"/>
        </w:pBdr>
        <w:spacing w:before="1" w:line="276" w:lineRule="auto"/>
        <w:jc w:val="both"/>
        <w:rPr>
          <w:rFonts w:ascii="Palatino Linotype" w:eastAsia="Palatino Linotype" w:hAnsi="Palatino Linotype" w:cs="Palatino Linotype"/>
          <w:color w:val="000000"/>
          <w:sz w:val="31"/>
          <w:szCs w:val="31"/>
        </w:rPr>
      </w:pPr>
    </w:p>
    <w:p w:rsidR="00532F6D" w:rsidRDefault="00AD4D67">
      <w:pPr>
        <w:pStyle w:val="normal"/>
        <w:numPr>
          <w:ilvl w:val="0"/>
          <w:numId w:val="12"/>
        </w:numPr>
        <w:pBdr>
          <w:top w:val="nil"/>
          <w:left w:val="nil"/>
          <w:bottom w:val="nil"/>
          <w:right w:val="nil"/>
          <w:between w:val="nil"/>
        </w:pBdr>
        <w:tabs>
          <w:tab w:val="left" w:pos="580"/>
        </w:tabs>
        <w:spacing w:line="276" w:lineRule="auto"/>
        <w:ind w:hanging="316"/>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Selezione del partner al fine dell'individuazione del progetto definitivo;</w:t>
      </w:r>
    </w:p>
    <w:p w:rsidR="00532F6D" w:rsidRDefault="00AD4D67">
      <w:pPr>
        <w:pStyle w:val="normal"/>
        <w:numPr>
          <w:ilvl w:val="0"/>
          <w:numId w:val="12"/>
        </w:numPr>
        <w:pBdr>
          <w:top w:val="nil"/>
          <w:left w:val="nil"/>
          <w:bottom w:val="nil"/>
          <w:right w:val="nil"/>
          <w:between w:val="nil"/>
        </w:pBdr>
        <w:tabs>
          <w:tab w:val="left" w:pos="580"/>
        </w:tabs>
        <w:spacing w:before="41" w:line="276" w:lineRule="auto"/>
        <w:ind w:hanging="316"/>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Co-progettazione condivisa con la possibilità di apportare variazioni al progetto presentato;</w:t>
      </w:r>
    </w:p>
    <w:p w:rsidR="00532F6D" w:rsidRDefault="00AD4D67">
      <w:pPr>
        <w:pStyle w:val="normal"/>
        <w:numPr>
          <w:ilvl w:val="0"/>
          <w:numId w:val="12"/>
        </w:numPr>
        <w:pBdr>
          <w:top w:val="nil"/>
          <w:left w:val="nil"/>
          <w:bottom w:val="nil"/>
          <w:right w:val="nil"/>
          <w:between w:val="nil"/>
        </w:pBdr>
        <w:tabs>
          <w:tab w:val="left" w:pos="580"/>
        </w:tabs>
        <w:spacing w:before="43" w:line="276" w:lineRule="auto"/>
        <w:ind w:hanging="316"/>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Stipula della convenzione.</w:t>
      </w:r>
    </w:p>
    <w:p w:rsidR="00532F6D" w:rsidRDefault="00532F6D">
      <w:pPr>
        <w:pStyle w:val="normal"/>
        <w:pBdr>
          <w:top w:val="nil"/>
          <w:left w:val="nil"/>
          <w:bottom w:val="nil"/>
          <w:right w:val="nil"/>
          <w:between w:val="nil"/>
        </w:pBdr>
        <w:spacing w:before="6" w:line="276" w:lineRule="auto"/>
        <w:jc w:val="both"/>
        <w:rPr>
          <w:rFonts w:ascii="Palatino Linotype" w:eastAsia="Palatino Linotype" w:hAnsi="Palatino Linotype" w:cs="Palatino Linotype"/>
          <w:color w:val="000000"/>
          <w:sz w:val="31"/>
          <w:szCs w:val="31"/>
        </w:rPr>
      </w:pPr>
    </w:p>
    <w:p w:rsidR="00532F6D" w:rsidRDefault="00AD4D67">
      <w:pPr>
        <w:pStyle w:val="Titolo1"/>
        <w:spacing w:line="276" w:lineRule="auto"/>
        <w:ind w:left="0"/>
        <w:rPr>
          <w:rFonts w:ascii="Palatino Linotype" w:eastAsia="Palatino Linotype" w:hAnsi="Palatino Linotype" w:cs="Palatino Linotype"/>
        </w:rPr>
      </w:pPr>
      <w:r>
        <w:rPr>
          <w:rFonts w:ascii="Palatino Linotype" w:eastAsia="Palatino Linotype" w:hAnsi="Palatino Linotype" w:cs="Palatino Linotype"/>
        </w:rPr>
        <w:t>ARTICOLO 8. REQUISITI GENERALI DI PARTECIPAZIONE</w:t>
      </w:r>
    </w:p>
    <w:p w:rsidR="00532F6D" w:rsidRDefault="00532F6D">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xml:space="preserve">Potranno manifestare la loro disponibilità tutti i soggetti del Terzo settore che, in forma singola o di raggruppamento temporaneo, siano interessati ad operare negli ambiti di intervento oggetto di co-progettazione, mediante presentazione della DOMANDA DI PARTECIPAZIONE, corredata dai documenti previsti dall’avviso di indizione della presente procedura di coprogettazione. </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Per soggetti del Terzo Settore si intendono gli organismi con varia configurazione giuridica, secondo quanto previsto dall’art. 4 del D. Lgs. 3 luglio 2017, n. 117, purché in possesso dei seguenti requisiti minimi:</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a. iscrizione al Registro Unico del Terzo Settore (RUNTS);</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b. inesistenza dei motivi di esclusione previsti dall’art. 94 e 95 del D. Lgs. n. 36/2023;</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xml:space="preserve">c. insussistenza nei confronti dei soggetti individuati dall'art. 85 del D. Lgs. n. 159/2011 e </w:t>
      </w:r>
      <w:r>
        <w:rPr>
          <w:rFonts w:ascii="Palatino Linotype" w:eastAsia="Palatino Linotype" w:hAnsi="Palatino Linotype" w:cs="Palatino Linotype"/>
          <w:color w:val="000000"/>
          <w:sz w:val="24"/>
          <w:szCs w:val="24"/>
        </w:rPr>
        <w:lastRenderedPageBreak/>
        <w:t>ss.mm.ii., di cause di decadenza, di divieto o di sospensione di cui all’art. 67 e tentativi di infiltrazione mafiosa di cui all’art. 84, comma 4, dello stesso D. Lgs. n. 159/2011;</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d. i soggetti di cui sopra dovranno altresì possedere il seguente requisito preliminare di qualità:</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xml:space="preserve">d1. esperienza tecnico-specifica: un’esperienza almeno biennale nell’ambito specifico del servizio oggetto della presente procedura, con contratti attivi con la Pubblica Amministrazione nel triennio 2021 – 2023 per almeno 40.000 iva  esclusa; </w:t>
      </w:r>
    </w:p>
    <w:p w:rsidR="00532F6D" w:rsidRDefault="00AD4D67">
      <w:pPr>
        <w:pStyle w:val="normal"/>
        <w:pBdr>
          <w:top w:val="nil"/>
          <w:left w:val="nil"/>
          <w:bottom w:val="nil"/>
          <w:right w:val="nil"/>
          <w:between w:val="nil"/>
        </w:pBdr>
        <w:spacing w:line="276" w:lineRule="auto"/>
        <w:jc w:val="both"/>
        <w:rPr>
          <w:color w:val="000000"/>
        </w:rPr>
      </w:pPr>
      <w:r>
        <w:rPr>
          <w:rFonts w:ascii="Palatino Linotype" w:eastAsia="Palatino Linotype" w:hAnsi="Palatino Linotype" w:cs="Palatino Linotype"/>
          <w:color w:val="000000"/>
          <w:sz w:val="24"/>
          <w:szCs w:val="24"/>
        </w:rPr>
        <w:t>Sono considerati analoghi quei servizi socio-educativi/riabilitativi per persone con disabilità quali: Centri di aggregazione sociale destinati ad adulti con disabilità; Centri diurni integrati; servizi di supporto all’integrazione sociale e socio lavorativa delle persone con disabilità; gestione case famiglia, gruppi di convivenza e similari rivolti ad adulti con disabilità; strutture e comunità socio riabilitative</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In caso di ATS, i requisiti di ammissione devono essere così posseduti e dichiarati:</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xml:space="preserve">- </w:t>
      </w:r>
      <w:r w:rsidR="00EF71EE">
        <w:rPr>
          <w:rFonts w:ascii="Palatino Linotype" w:eastAsia="Palatino Linotype" w:hAnsi="Palatino Linotype" w:cs="Palatino Linotype"/>
          <w:color w:val="000000"/>
          <w:sz w:val="24"/>
          <w:szCs w:val="24"/>
        </w:rPr>
        <w:t xml:space="preserve">   </w:t>
      </w:r>
      <w:r>
        <w:rPr>
          <w:rFonts w:ascii="Palatino Linotype" w:eastAsia="Palatino Linotype" w:hAnsi="Palatino Linotype" w:cs="Palatino Linotype"/>
          <w:color w:val="000000"/>
          <w:sz w:val="24"/>
          <w:szCs w:val="24"/>
        </w:rPr>
        <w:t>quelli di cui alle lettere a), b), c) da ciascun soggetto costituente il raggruppamento;</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quello di cui alla lettera d1) deve essere posseduto cumulativamente dal raggruppamento temporaneo, purché il mandatario possegga da solo il 50% del requisito che sia comunque maggioritario rispetto agli altri.</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Il Raggruppamento temporaneo di Impresa può essere:</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già stipulato formalmente all’atto di presentazione della proposta;</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dichiarato e specificato in carta semplice all’atto di presentazione della</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proposta.</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In caso di aggiudicazione, la formalizzazione deve avvenire entro e non oltre 20 giorni dalla stesura del progetto definitivo.</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Cauzioni e garanzie richieste: il soggetto affidatario delle attività e degli interventi di cui alla co-progettazione dovrà presentare la cauzione definitiva pari al 10% dell’importo netto di affidamento.</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Nel caso di A.T.S. le garanzie fideiussorie sono presentate, su mandato irrevocabile, dalla mandataria in nome e per conto di tutti i concorrenti.</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I concorrenti potranno beneficiare delle ulteriori riduzioni previste dall’art. 106 co. 8 del D.Lgs. n. 36/2023 qualora in possesso delle certificazioni previste dal medesimo articolo.</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Le Imprese possono partecipare, ai sensi dell’art. 65, comma 2 lettere e) ed f) del D. Lgs.n. 36/2023 oltre che singolarmente, in ATS oppure in costituendo consorzio ordinario di concorrenti di cui all’art. 2602 del Codice Civile anche in forma di società ai sensi dell’art. 2615 ter del Codice Civile, con l’osservanza della disciplina di cui all’art. 68 del D. Lgs. n. 36/2023.</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xml:space="preserve">Si ribadisce che l’assenza dei motivi di esclusione di cui agli artt. 94 e 95 del D. Lgs. n. 36/2023 deve essere posseduta e dichiarata da ciascuna delle Imprese associate/consorziate. Le Imprese che intendono partecipare alla procedura in ATS o </w:t>
      </w:r>
      <w:r>
        <w:rPr>
          <w:rFonts w:ascii="Palatino Linotype" w:eastAsia="Palatino Linotype" w:hAnsi="Palatino Linotype" w:cs="Palatino Linotype"/>
          <w:color w:val="000000"/>
          <w:sz w:val="24"/>
          <w:szCs w:val="24"/>
        </w:rPr>
        <w:lastRenderedPageBreak/>
        <w:t>costituendo consorzio ordinario di concorrenti dovranno produrre, a pena di esclusione, salvo quanto previsto dall’art. 101 del D. Lgs. n. 36/2023, singolarmente le dichiarazioni di cui al modello DICHIARAZIONE, nonché congiuntamente scrittura privata su FAC-SIMILE da cui risulti tale intendimento, con espressa indicazione dell'impresa designata capogruppo e mandataria nonché specificate le parti del servizio che saranno eseguite dai singoli operatori economici riuniti o consorziati.</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La domanda dovrà essere sottoscritta da tutte le Imprese che fanno parte dell’ATS o del costituendo consorzio ordinario di concorrenti. Sono ammessi a partecipare alla procedura anche i consorzi di cui all’art. 65 comma 2 lett. b e d) del D. Lgs. n. 36/2023, con la specificazione che il consorzio dovrà indicare quali tra le imprese facenti parte del consorzio, eseguiranno le prestazioni oggetto della presente procedura di co-progettazione; a queste ultime è fatto divieto di partecipare, in qualunque altra forma, alla presente procedura. In caso di selezione, i soggetti consorziati esecutori non potranno essere diversi da quelli indicati nella presente procedura. Sia il Consorzio che la/e Consorziata/e indicata/e quale esecutrice/i della prestazione in caso di selezione, dovranno produrre</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singolarmente le attestazioni e le dichiarazioni di cui al modello DICHIARAZIONE</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Tali consorzi devono allegare copia dello Statuto.</w:t>
      </w:r>
    </w:p>
    <w:p w:rsidR="00532F6D" w:rsidRDefault="00532F6D">
      <w:pPr>
        <w:pStyle w:val="normal"/>
        <w:tabs>
          <w:tab w:val="left" w:pos="980"/>
        </w:tabs>
        <w:spacing w:line="276" w:lineRule="auto"/>
        <w:ind w:right="257"/>
        <w:jc w:val="both"/>
        <w:rPr>
          <w:rFonts w:ascii="Palatino Linotype" w:eastAsia="Palatino Linotype" w:hAnsi="Palatino Linotype" w:cs="Palatino Linotype"/>
          <w:sz w:val="24"/>
          <w:szCs w:val="24"/>
        </w:rPr>
      </w:pPr>
    </w:p>
    <w:p w:rsidR="00532F6D" w:rsidRDefault="00AD4D67">
      <w:pPr>
        <w:pStyle w:val="normal"/>
        <w:tabs>
          <w:tab w:val="left" w:pos="980"/>
        </w:tabs>
        <w:spacing w:line="276" w:lineRule="auto"/>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Si richiama quanto previsto all’art.76 del DPR 445/2000, per le ipotesi di falsità in atti e dichiarazioni mendaci ivi contenute. Nel caso di partecipazione di Consorzi o ATI/RTI i requisiti di ordine generale devono essere posseduti da tutti i soggetti afferenti</w:t>
      </w:r>
    </w:p>
    <w:p w:rsidR="00532F6D" w:rsidRDefault="00AD4D67">
      <w:pPr>
        <w:pStyle w:val="normal"/>
        <w:tabs>
          <w:tab w:val="left" w:pos="980"/>
        </w:tabs>
        <w:spacing w:line="276" w:lineRule="auto"/>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L'amministrazione, si riserva di controllare nella fase istruttoria,  la veridicità delle dichiarazioni rese e di chiedere integrazioni o chiarimenti.</w:t>
      </w:r>
    </w:p>
    <w:p w:rsidR="00532F6D" w:rsidRDefault="00532F6D">
      <w:pPr>
        <w:pStyle w:val="normal"/>
        <w:tabs>
          <w:tab w:val="left" w:pos="980"/>
        </w:tabs>
        <w:spacing w:line="276" w:lineRule="auto"/>
        <w:ind w:right="257"/>
        <w:jc w:val="both"/>
        <w:rPr>
          <w:rFonts w:ascii="Palatino Linotype" w:eastAsia="Palatino Linotype" w:hAnsi="Palatino Linotype" w:cs="Palatino Linotype"/>
          <w:sz w:val="24"/>
          <w:szCs w:val="24"/>
        </w:rPr>
      </w:pPr>
    </w:p>
    <w:p w:rsidR="00532F6D" w:rsidRDefault="00AD4D67">
      <w:pPr>
        <w:pStyle w:val="normal"/>
        <w:pBdr>
          <w:top w:val="nil"/>
          <w:left w:val="nil"/>
          <w:bottom w:val="nil"/>
          <w:right w:val="nil"/>
          <w:between w:val="nil"/>
        </w:pBdr>
        <w:spacing w:line="276" w:lineRule="auto"/>
        <w:ind w:right="258"/>
        <w:jc w:val="both"/>
        <w:rPr>
          <w:rFonts w:ascii="Palatino Linotype" w:eastAsia="Palatino Linotype" w:hAnsi="Palatino Linotype" w:cs="Palatino Linotype"/>
          <w:b/>
          <w:color w:val="000000"/>
          <w:sz w:val="24"/>
          <w:szCs w:val="24"/>
        </w:rPr>
      </w:pPr>
      <w:r>
        <w:rPr>
          <w:rFonts w:ascii="Palatino Linotype" w:eastAsia="Palatino Linotype" w:hAnsi="Palatino Linotype" w:cs="Palatino Linotype"/>
          <w:b/>
          <w:color w:val="000000"/>
          <w:sz w:val="24"/>
          <w:szCs w:val="24"/>
        </w:rPr>
        <w:t>ARTICOLO 9 - LINEE GUIDA PER LA CO-PROGETTAZIONE PER LA REALIZZAZIONE DEL CENTRO DIURNO PER DISABILI.</w:t>
      </w:r>
    </w:p>
    <w:p w:rsidR="00532F6D" w:rsidRDefault="00532F6D">
      <w:pPr>
        <w:pStyle w:val="normal"/>
        <w:pBdr>
          <w:top w:val="nil"/>
          <w:left w:val="nil"/>
          <w:bottom w:val="nil"/>
          <w:right w:val="nil"/>
          <w:between w:val="nil"/>
        </w:pBdr>
        <w:spacing w:before="3" w:line="276" w:lineRule="auto"/>
        <w:jc w:val="both"/>
        <w:rPr>
          <w:rFonts w:ascii="Palatino Linotype" w:eastAsia="Palatino Linotype" w:hAnsi="Palatino Linotype" w:cs="Palatino Linotype"/>
          <w:b/>
          <w:color w:val="000000"/>
          <w:sz w:val="27"/>
          <w:szCs w:val="27"/>
        </w:rPr>
      </w:pP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xml:space="preserve">In riferimento all’asse tematico 2  del PSD dell'Ambito N.22 “Tordino-Vomano”, l’Unione dei Comuni mira a fondare le gestione del servizio del centro diurno disabili sul sostegno della qualità della vita  delle persone in situazione di disabilità. </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I destinatari degli interventi saranno individuati tra i richiedenti, nella fascia di età tra i 18 ed i 65 anni, salvo eccezioni valutate dal Servizio Sociale professionale -, residenti nei comuni che abbiano provveduto a programmare sul punto il trasferimento all’Unione delle risorse necessarie, secondo le modalità disciplinate dal vigente regolamento;</w:t>
      </w:r>
    </w:p>
    <w:p w:rsidR="00532F6D" w:rsidRDefault="00532F6D">
      <w:pPr>
        <w:pStyle w:val="normal"/>
        <w:spacing w:line="276" w:lineRule="auto"/>
        <w:jc w:val="both"/>
        <w:rPr>
          <w:rFonts w:ascii="Palatino Linotype" w:eastAsia="Palatino Linotype" w:hAnsi="Palatino Linotype" w:cs="Palatino Linotype"/>
          <w:b/>
        </w:rPr>
      </w:pPr>
    </w:p>
    <w:p w:rsidR="00532F6D" w:rsidRDefault="00532F6D">
      <w:pPr>
        <w:pStyle w:val="normal"/>
        <w:spacing w:line="276" w:lineRule="auto"/>
        <w:jc w:val="both"/>
        <w:rPr>
          <w:rFonts w:ascii="Palatino Linotype" w:eastAsia="Palatino Linotype" w:hAnsi="Palatino Linotype" w:cs="Palatino Linotype"/>
          <w:b/>
        </w:rPr>
      </w:pPr>
    </w:p>
    <w:p w:rsidR="00532F6D" w:rsidRDefault="00AD4D67">
      <w:pPr>
        <w:pStyle w:val="normal"/>
        <w:spacing w:before="1" w:line="276" w:lineRule="auto"/>
        <w:jc w:val="both"/>
        <w:rPr>
          <w:rFonts w:ascii="Palatino Linotype" w:eastAsia="Palatino Linotype" w:hAnsi="Palatino Linotype" w:cs="Palatino Linotype"/>
          <w:b/>
          <w:sz w:val="24"/>
          <w:szCs w:val="24"/>
        </w:rPr>
      </w:pPr>
      <w:r>
        <w:rPr>
          <w:rFonts w:ascii="Palatino Linotype" w:eastAsia="Palatino Linotype" w:hAnsi="Palatino Linotype" w:cs="Palatino Linotype"/>
          <w:b/>
          <w:sz w:val="24"/>
          <w:szCs w:val="24"/>
          <w:u w:val="single"/>
        </w:rPr>
        <w:lastRenderedPageBreak/>
        <w:t>PROGETTO</w:t>
      </w:r>
    </w:p>
    <w:p w:rsidR="00532F6D" w:rsidRDefault="00532F6D">
      <w:pPr>
        <w:pStyle w:val="normal"/>
        <w:pBdr>
          <w:top w:val="nil"/>
          <w:left w:val="nil"/>
          <w:bottom w:val="nil"/>
          <w:right w:val="nil"/>
          <w:between w:val="nil"/>
        </w:pBdr>
        <w:spacing w:before="10" w:line="276" w:lineRule="auto"/>
        <w:jc w:val="both"/>
        <w:rPr>
          <w:rFonts w:ascii="Palatino Linotype" w:eastAsia="Palatino Linotype" w:hAnsi="Palatino Linotype" w:cs="Palatino Linotype"/>
          <w:b/>
          <w:color w:val="000000"/>
        </w:rPr>
      </w:pP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Il servizio centro diurno disabili è una forma di assistenza finalizzata a soddisfare l’esigenza delle fasce più deboli ed in situazione di grave svantaggio sociale e sociosanitario.</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Le prestazioni e le attività previste nel servizio sono:</w:t>
      </w:r>
    </w:p>
    <w:p w:rsidR="00532F6D" w:rsidRDefault="00AD4D67">
      <w:pPr>
        <w:pStyle w:val="normal"/>
        <w:numPr>
          <w:ilvl w:val="0"/>
          <w:numId w:val="2"/>
        </w:numPr>
        <w:pBdr>
          <w:top w:val="nil"/>
          <w:left w:val="nil"/>
          <w:bottom w:val="nil"/>
          <w:right w:val="nil"/>
          <w:between w:val="nil"/>
        </w:pBdr>
        <w:spacing w:line="276" w:lineRule="auto"/>
        <w:jc w:val="both"/>
        <w:rPr>
          <w:color w:val="000000"/>
          <w:sz w:val="24"/>
          <w:szCs w:val="24"/>
        </w:rPr>
      </w:pPr>
      <w:r>
        <w:rPr>
          <w:rFonts w:ascii="Palatino Linotype" w:eastAsia="Palatino Linotype" w:hAnsi="Palatino Linotype" w:cs="Palatino Linotype"/>
          <w:color w:val="000000"/>
          <w:sz w:val="24"/>
          <w:szCs w:val="24"/>
        </w:rPr>
        <w:t>formative, educative e di socializzazione volte a favorire la vita di relazione e prevenire l’isolamento;</w:t>
      </w:r>
    </w:p>
    <w:p w:rsidR="00532F6D" w:rsidRDefault="00AD4D67">
      <w:pPr>
        <w:pStyle w:val="normal"/>
        <w:numPr>
          <w:ilvl w:val="0"/>
          <w:numId w:val="2"/>
        </w:numPr>
        <w:pBdr>
          <w:top w:val="nil"/>
          <w:left w:val="nil"/>
          <w:bottom w:val="nil"/>
          <w:right w:val="nil"/>
          <w:between w:val="nil"/>
        </w:pBdr>
        <w:spacing w:line="276" w:lineRule="auto"/>
        <w:jc w:val="both"/>
        <w:rPr>
          <w:color w:val="000000"/>
          <w:sz w:val="24"/>
          <w:szCs w:val="24"/>
        </w:rPr>
      </w:pPr>
      <w:r>
        <w:rPr>
          <w:rFonts w:ascii="Palatino Linotype" w:eastAsia="Palatino Linotype" w:hAnsi="Palatino Linotype" w:cs="Palatino Linotype"/>
          <w:color w:val="000000"/>
          <w:sz w:val="24"/>
          <w:szCs w:val="24"/>
        </w:rPr>
        <w:t>potenziamento e/o mantenimento delle abilità acquisite;</w:t>
      </w:r>
    </w:p>
    <w:p w:rsidR="00532F6D" w:rsidRDefault="00AD4D67">
      <w:pPr>
        <w:pStyle w:val="normal"/>
        <w:numPr>
          <w:ilvl w:val="0"/>
          <w:numId w:val="2"/>
        </w:numPr>
        <w:pBdr>
          <w:top w:val="nil"/>
          <w:left w:val="nil"/>
          <w:bottom w:val="nil"/>
          <w:right w:val="nil"/>
          <w:between w:val="nil"/>
        </w:pBdr>
        <w:spacing w:line="276" w:lineRule="auto"/>
        <w:jc w:val="both"/>
        <w:rPr>
          <w:color w:val="000000"/>
          <w:sz w:val="24"/>
          <w:szCs w:val="24"/>
        </w:rPr>
      </w:pPr>
      <w:r>
        <w:rPr>
          <w:rFonts w:ascii="Palatino Linotype" w:eastAsia="Palatino Linotype" w:hAnsi="Palatino Linotype" w:cs="Palatino Linotype"/>
          <w:color w:val="000000"/>
          <w:sz w:val="24"/>
          <w:szCs w:val="24"/>
        </w:rPr>
        <w:t>ludico – ricreative;</w:t>
      </w:r>
    </w:p>
    <w:p w:rsidR="00532F6D" w:rsidRDefault="00AD4D67">
      <w:pPr>
        <w:pStyle w:val="normal"/>
        <w:numPr>
          <w:ilvl w:val="0"/>
          <w:numId w:val="2"/>
        </w:numPr>
        <w:pBdr>
          <w:top w:val="nil"/>
          <w:left w:val="nil"/>
          <w:bottom w:val="nil"/>
          <w:right w:val="nil"/>
          <w:between w:val="nil"/>
        </w:pBdr>
        <w:spacing w:line="276" w:lineRule="auto"/>
        <w:jc w:val="both"/>
        <w:rPr>
          <w:color w:val="000000"/>
          <w:sz w:val="24"/>
          <w:szCs w:val="24"/>
        </w:rPr>
      </w:pPr>
      <w:r>
        <w:rPr>
          <w:rFonts w:ascii="Palatino Linotype" w:eastAsia="Palatino Linotype" w:hAnsi="Palatino Linotype" w:cs="Palatino Linotype"/>
          <w:color w:val="000000"/>
          <w:sz w:val="24"/>
          <w:szCs w:val="24"/>
        </w:rPr>
        <w:t>aggregative con il resto della comunità;</w:t>
      </w:r>
    </w:p>
    <w:p w:rsidR="00532F6D" w:rsidRDefault="00AD4D67">
      <w:pPr>
        <w:pStyle w:val="normal"/>
        <w:numPr>
          <w:ilvl w:val="0"/>
          <w:numId w:val="2"/>
        </w:numPr>
        <w:pBdr>
          <w:top w:val="nil"/>
          <w:left w:val="nil"/>
          <w:bottom w:val="nil"/>
          <w:right w:val="nil"/>
          <w:between w:val="nil"/>
        </w:pBdr>
        <w:spacing w:line="276" w:lineRule="auto"/>
        <w:jc w:val="both"/>
        <w:rPr>
          <w:color w:val="000000"/>
        </w:rPr>
      </w:pPr>
      <w:r>
        <w:rPr>
          <w:rFonts w:ascii="Palatino Linotype" w:eastAsia="Palatino Linotype" w:hAnsi="Palatino Linotype" w:cs="Palatino Linotype"/>
          <w:color w:val="000000"/>
          <w:sz w:val="24"/>
          <w:szCs w:val="24"/>
        </w:rPr>
        <w:t>laboratori per l’acquisizione e il sostegno di capacità e competenze;</w:t>
      </w:r>
    </w:p>
    <w:p w:rsidR="00532F6D" w:rsidRDefault="00AD4D67">
      <w:pPr>
        <w:pStyle w:val="normal"/>
        <w:numPr>
          <w:ilvl w:val="0"/>
          <w:numId w:val="2"/>
        </w:numPr>
        <w:pBdr>
          <w:top w:val="nil"/>
          <w:left w:val="nil"/>
          <w:bottom w:val="nil"/>
          <w:right w:val="nil"/>
          <w:between w:val="nil"/>
        </w:pBdr>
        <w:spacing w:line="276" w:lineRule="auto"/>
        <w:jc w:val="both"/>
        <w:rPr>
          <w:color w:val="000000"/>
          <w:sz w:val="24"/>
          <w:szCs w:val="24"/>
        </w:rPr>
      </w:pPr>
      <w:r>
        <w:rPr>
          <w:rFonts w:ascii="Palatino Linotype" w:eastAsia="Palatino Linotype" w:hAnsi="Palatino Linotype" w:cs="Palatino Linotype"/>
          <w:color w:val="000000"/>
          <w:sz w:val="24"/>
          <w:szCs w:val="24"/>
        </w:rPr>
        <w:t>mensa.</w:t>
      </w:r>
    </w:p>
    <w:p w:rsidR="00532F6D" w:rsidRDefault="00532F6D">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Sono destinatari del servizio i soggetti i residenti nei Comuni</w:t>
      </w:r>
      <w:r>
        <w:rPr>
          <w:rFonts w:ascii="Palatino Linotype" w:eastAsia="Palatino Linotype" w:hAnsi="Palatino Linotype" w:cs="Palatino Linotype"/>
          <w:b/>
          <w:color w:val="000000"/>
          <w:sz w:val="24"/>
          <w:szCs w:val="24"/>
        </w:rPr>
        <w:t xml:space="preserve"> </w:t>
      </w:r>
      <w:r>
        <w:rPr>
          <w:rFonts w:ascii="Palatino Linotype" w:eastAsia="Palatino Linotype" w:hAnsi="Palatino Linotype" w:cs="Palatino Linotype"/>
          <w:color w:val="000000"/>
          <w:sz w:val="24"/>
          <w:szCs w:val="24"/>
        </w:rPr>
        <w:t>che abbiano provveduto a programmare, sul punto, il trasferimento all’Unione delle risorse necessarie</w:t>
      </w:r>
      <w:r>
        <w:rPr>
          <w:rFonts w:ascii="Palatino Linotype" w:eastAsia="Palatino Linotype" w:hAnsi="Palatino Linotype" w:cs="Palatino Linotype"/>
          <w:b/>
          <w:color w:val="000000"/>
          <w:sz w:val="24"/>
          <w:szCs w:val="24"/>
        </w:rPr>
        <w:t>, di età tra 18 e 65 anni</w:t>
      </w:r>
      <w:r>
        <w:rPr>
          <w:rFonts w:ascii="Palatino Linotype" w:eastAsia="Palatino Linotype" w:hAnsi="Palatino Linotype" w:cs="Palatino Linotype"/>
          <w:color w:val="000000"/>
          <w:sz w:val="24"/>
          <w:szCs w:val="24"/>
        </w:rPr>
        <w:t xml:space="preserve"> (salvo eccezioni documentate dal servizio sociale professionale), in situazione di disabilità riconosciuta, nello specifico:</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soggetti riconosciuti ai sensi della legge 104/92 art. 3 comma 3;</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soggetti affetti da pluridisabilità;</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soggetti con deficit sensoriali</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Il centro sarà aperto per tutto l’anno (con chiusura di due settimane del mese di dicembre, in occasione delle festività natalizie e di ulteriori due settimane centrali nel mese di agosto), con orario dal lunedì al venerdì, dalle ore 9:00 alle ore 14:00 per le attività standard.</w:t>
      </w:r>
    </w:p>
    <w:p w:rsidR="00532F6D" w:rsidRDefault="00532F6D">
      <w:pPr>
        <w:pStyle w:val="Titolo1"/>
        <w:spacing w:line="276" w:lineRule="auto"/>
        <w:ind w:left="0"/>
        <w:rPr>
          <w:rFonts w:ascii="Palatino Linotype" w:eastAsia="Palatino Linotype" w:hAnsi="Palatino Linotype" w:cs="Palatino Linotype"/>
        </w:rPr>
      </w:pPr>
    </w:p>
    <w:p w:rsidR="00532F6D" w:rsidRDefault="00AD4D67">
      <w:pPr>
        <w:pStyle w:val="Titolo1"/>
        <w:spacing w:line="276" w:lineRule="auto"/>
        <w:ind w:left="0"/>
        <w:rPr>
          <w:rFonts w:ascii="Palatino Linotype" w:eastAsia="Palatino Linotype" w:hAnsi="Palatino Linotype" w:cs="Palatino Linotype"/>
          <w:b w:val="0"/>
        </w:rPr>
      </w:pPr>
      <w:r>
        <w:rPr>
          <w:rFonts w:ascii="Palatino Linotype" w:eastAsia="Palatino Linotype" w:hAnsi="Palatino Linotype" w:cs="Palatino Linotype"/>
        </w:rPr>
        <w:t>FINALITÀ</w:t>
      </w:r>
      <w:r>
        <w:rPr>
          <w:rFonts w:ascii="Palatino Linotype" w:eastAsia="Palatino Linotype" w:hAnsi="Palatino Linotype" w:cs="Palatino Linotype"/>
          <w:b w:val="0"/>
        </w:rPr>
        <w:t>:</w:t>
      </w:r>
    </w:p>
    <w:p w:rsidR="00532F6D" w:rsidRDefault="00532F6D">
      <w:pPr>
        <w:pStyle w:val="Titolo1"/>
        <w:spacing w:line="276" w:lineRule="auto"/>
        <w:ind w:left="0"/>
        <w:rPr>
          <w:rFonts w:ascii="Palatino Linotype" w:eastAsia="Palatino Linotype" w:hAnsi="Palatino Linotype" w:cs="Palatino Linotype"/>
          <w:b w:val="0"/>
        </w:rPr>
      </w:pP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Il centro per disabili dovrà essere un servizio finalizzato a:</w:t>
      </w:r>
    </w:p>
    <w:p w:rsidR="00532F6D" w:rsidRDefault="00532F6D">
      <w:pPr>
        <w:pStyle w:val="normal"/>
        <w:pBdr>
          <w:top w:val="nil"/>
          <w:left w:val="nil"/>
          <w:bottom w:val="nil"/>
          <w:right w:val="nil"/>
          <w:between w:val="nil"/>
        </w:pBdr>
        <w:spacing w:before="1" w:line="276" w:lineRule="auto"/>
        <w:jc w:val="both"/>
        <w:rPr>
          <w:rFonts w:ascii="Palatino Linotype" w:eastAsia="Palatino Linotype" w:hAnsi="Palatino Linotype" w:cs="Palatino Linotype"/>
          <w:color w:val="000000"/>
          <w:sz w:val="31"/>
          <w:szCs w:val="31"/>
        </w:rPr>
      </w:pPr>
    </w:p>
    <w:p w:rsidR="00532F6D" w:rsidRDefault="00AD4D67">
      <w:pPr>
        <w:pStyle w:val="normal"/>
        <w:numPr>
          <w:ilvl w:val="0"/>
          <w:numId w:val="24"/>
        </w:numPr>
        <w:pBdr>
          <w:top w:val="nil"/>
          <w:left w:val="nil"/>
          <w:bottom w:val="nil"/>
          <w:right w:val="nil"/>
          <w:between w:val="nil"/>
        </w:pBdr>
        <w:tabs>
          <w:tab w:val="left" w:pos="980"/>
        </w:tabs>
        <w:spacing w:line="276" w:lineRule="auto"/>
        <w:ind w:right="257"/>
        <w:jc w:val="both"/>
        <w:rPr>
          <w:color w:val="000000"/>
        </w:rPr>
      </w:pPr>
      <w:r>
        <w:rPr>
          <w:rFonts w:ascii="Palatino Linotype" w:eastAsia="Palatino Linotype" w:hAnsi="Palatino Linotype" w:cs="Palatino Linotype"/>
          <w:color w:val="000000"/>
          <w:sz w:val="24"/>
          <w:szCs w:val="24"/>
        </w:rPr>
        <w:t>valorizzare occasioni di impegno e di utilizzo del tempo libero mediante la partecipazione a iniziative aventi contenuti educativi, socializzanti e formativi, utili per l’apprendimento di competenze sociali e per la valorizzazione delle capacità individuali;</w:t>
      </w:r>
    </w:p>
    <w:p w:rsidR="00532F6D" w:rsidRDefault="00AD4D67">
      <w:pPr>
        <w:pStyle w:val="normal"/>
        <w:numPr>
          <w:ilvl w:val="0"/>
          <w:numId w:val="24"/>
        </w:numPr>
        <w:pBdr>
          <w:top w:val="nil"/>
          <w:left w:val="nil"/>
          <w:bottom w:val="nil"/>
          <w:right w:val="nil"/>
          <w:between w:val="nil"/>
        </w:pBdr>
        <w:tabs>
          <w:tab w:val="left" w:pos="980"/>
        </w:tabs>
        <w:spacing w:line="276" w:lineRule="auto"/>
        <w:ind w:right="257"/>
        <w:jc w:val="both"/>
        <w:rPr>
          <w:color w:val="000000"/>
        </w:rPr>
      </w:pPr>
      <w:r>
        <w:rPr>
          <w:rFonts w:ascii="Palatino Linotype" w:eastAsia="Palatino Linotype" w:hAnsi="Palatino Linotype" w:cs="Palatino Linotype"/>
          <w:color w:val="000000"/>
          <w:sz w:val="24"/>
          <w:szCs w:val="24"/>
        </w:rPr>
        <w:t>favorire l’integrazione comunitaria;</w:t>
      </w:r>
    </w:p>
    <w:p w:rsidR="00532F6D" w:rsidRDefault="00AD4D67">
      <w:pPr>
        <w:pStyle w:val="normal"/>
        <w:numPr>
          <w:ilvl w:val="0"/>
          <w:numId w:val="24"/>
        </w:numPr>
        <w:pBdr>
          <w:top w:val="nil"/>
          <w:left w:val="nil"/>
          <w:bottom w:val="nil"/>
          <w:right w:val="nil"/>
          <w:between w:val="nil"/>
        </w:pBdr>
        <w:tabs>
          <w:tab w:val="left" w:pos="980"/>
        </w:tabs>
        <w:spacing w:line="276" w:lineRule="auto"/>
        <w:ind w:right="257"/>
        <w:jc w:val="both"/>
        <w:rPr>
          <w:color w:val="000000"/>
        </w:rPr>
      </w:pPr>
      <w:r>
        <w:rPr>
          <w:rFonts w:ascii="Palatino Linotype" w:eastAsia="Palatino Linotype" w:hAnsi="Palatino Linotype" w:cs="Palatino Linotype"/>
          <w:color w:val="000000"/>
          <w:sz w:val="24"/>
          <w:szCs w:val="24"/>
        </w:rPr>
        <w:t>prevenire e contrastare l’instaurarsi di fenomeni di emarginazione ed esclusione sociale, rendendo protagonisti attivi coloro che vi partecipano;</w:t>
      </w:r>
    </w:p>
    <w:p w:rsidR="00532F6D" w:rsidRDefault="00AD4D67">
      <w:pPr>
        <w:pStyle w:val="normal"/>
        <w:numPr>
          <w:ilvl w:val="0"/>
          <w:numId w:val="24"/>
        </w:numPr>
        <w:pBdr>
          <w:top w:val="nil"/>
          <w:left w:val="nil"/>
          <w:bottom w:val="nil"/>
          <w:right w:val="nil"/>
          <w:between w:val="nil"/>
        </w:pBdr>
        <w:tabs>
          <w:tab w:val="left" w:pos="980"/>
        </w:tabs>
        <w:spacing w:line="276" w:lineRule="auto"/>
        <w:ind w:right="257"/>
        <w:jc w:val="both"/>
        <w:rPr>
          <w:color w:val="000000"/>
        </w:rPr>
      </w:pPr>
      <w:r>
        <w:rPr>
          <w:rFonts w:ascii="Palatino Linotype" w:eastAsia="Palatino Linotype" w:hAnsi="Palatino Linotype" w:cs="Palatino Linotype"/>
          <w:color w:val="000000"/>
          <w:sz w:val="24"/>
          <w:szCs w:val="24"/>
        </w:rPr>
        <w:t xml:space="preserve">offrire attività di sostegno alle famiglie facilitando l’accesso e l’uso delle risorse e </w:t>
      </w:r>
      <w:r>
        <w:rPr>
          <w:rFonts w:ascii="Palatino Linotype" w:eastAsia="Palatino Linotype" w:hAnsi="Palatino Linotype" w:cs="Palatino Linotype"/>
          <w:color w:val="000000"/>
          <w:sz w:val="24"/>
          <w:szCs w:val="24"/>
        </w:rPr>
        <w:lastRenderedPageBreak/>
        <w:t>dei servizi;</w:t>
      </w:r>
    </w:p>
    <w:p w:rsidR="00532F6D" w:rsidRDefault="00AD4D67">
      <w:pPr>
        <w:pStyle w:val="normal"/>
        <w:numPr>
          <w:ilvl w:val="0"/>
          <w:numId w:val="24"/>
        </w:numPr>
        <w:pBdr>
          <w:top w:val="nil"/>
          <w:left w:val="nil"/>
          <w:bottom w:val="nil"/>
          <w:right w:val="nil"/>
          <w:between w:val="nil"/>
        </w:pBdr>
        <w:spacing w:line="276" w:lineRule="auto"/>
        <w:ind w:right="257"/>
        <w:jc w:val="both"/>
        <w:rPr>
          <w:color w:val="000000"/>
        </w:rPr>
      </w:pPr>
      <w:r>
        <w:rPr>
          <w:rFonts w:ascii="Palatino Linotype" w:eastAsia="Palatino Linotype" w:hAnsi="Palatino Linotype" w:cs="Palatino Linotype"/>
          <w:color w:val="000000"/>
          <w:sz w:val="24"/>
          <w:szCs w:val="24"/>
        </w:rPr>
        <w:t>valorizzare le diversità e rafforzare l’autostima e la fiducia in se stessi;</w:t>
      </w:r>
    </w:p>
    <w:p w:rsidR="00532F6D" w:rsidRDefault="00AD4D67">
      <w:pPr>
        <w:pStyle w:val="normal"/>
        <w:numPr>
          <w:ilvl w:val="0"/>
          <w:numId w:val="24"/>
        </w:numPr>
        <w:pBdr>
          <w:top w:val="nil"/>
          <w:left w:val="nil"/>
          <w:bottom w:val="nil"/>
          <w:right w:val="nil"/>
          <w:between w:val="nil"/>
        </w:pBdr>
        <w:spacing w:line="276" w:lineRule="auto"/>
        <w:ind w:right="257"/>
        <w:jc w:val="both"/>
        <w:rPr>
          <w:color w:val="000000"/>
        </w:rPr>
      </w:pPr>
      <w:r>
        <w:rPr>
          <w:rFonts w:ascii="Palatino Linotype" w:eastAsia="Palatino Linotype" w:hAnsi="Palatino Linotype" w:cs="Palatino Linotype"/>
          <w:color w:val="000000"/>
          <w:sz w:val="24"/>
          <w:szCs w:val="24"/>
        </w:rPr>
        <w:t>promuovere la cultura dell’accoglienza e della solidarietà tra le famiglie, valorizzando le relazioni e la condivisione;</w:t>
      </w:r>
    </w:p>
    <w:p w:rsidR="00532F6D" w:rsidRDefault="00AD4D67">
      <w:pPr>
        <w:pStyle w:val="normal"/>
        <w:numPr>
          <w:ilvl w:val="0"/>
          <w:numId w:val="24"/>
        </w:numPr>
        <w:pBdr>
          <w:top w:val="nil"/>
          <w:left w:val="nil"/>
          <w:bottom w:val="nil"/>
          <w:right w:val="nil"/>
          <w:between w:val="nil"/>
        </w:pBdr>
        <w:spacing w:line="276" w:lineRule="auto"/>
        <w:ind w:right="257"/>
        <w:jc w:val="both"/>
        <w:rPr>
          <w:color w:val="000000"/>
        </w:rPr>
      </w:pPr>
      <w:r>
        <w:rPr>
          <w:rFonts w:ascii="Palatino Linotype" w:eastAsia="Palatino Linotype" w:hAnsi="Palatino Linotype" w:cs="Palatino Linotype"/>
          <w:color w:val="000000"/>
          <w:sz w:val="24"/>
          <w:szCs w:val="24"/>
        </w:rPr>
        <w:t>offrire opportunità di supporto all’apprendimento e potenziamento delle capacità residue;</w:t>
      </w:r>
    </w:p>
    <w:p w:rsidR="00532F6D" w:rsidRDefault="00532F6D">
      <w:pPr>
        <w:pStyle w:val="Titolo1"/>
        <w:spacing w:line="276" w:lineRule="auto"/>
        <w:ind w:left="0"/>
        <w:rPr>
          <w:rFonts w:ascii="Palatino Linotype" w:eastAsia="Palatino Linotype" w:hAnsi="Palatino Linotype" w:cs="Palatino Linotype"/>
        </w:rPr>
      </w:pPr>
    </w:p>
    <w:p w:rsidR="00532F6D" w:rsidRDefault="00AD4D67">
      <w:pPr>
        <w:pStyle w:val="Titolo1"/>
        <w:spacing w:line="276" w:lineRule="auto"/>
        <w:ind w:left="0"/>
        <w:rPr>
          <w:rFonts w:ascii="Palatino Linotype" w:eastAsia="Palatino Linotype" w:hAnsi="Palatino Linotype" w:cs="Palatino Linotype"/>
        </w:rPr>
      </w:pPr>
      <w:r>
        <w:rPr>
          <w:rFonts w:ascii="Palatino Linotype" w:eastAsia="Palatino Linotype" w:hAnsi="Palatino Linotype" w:cs="Palatino Linotype"/>
        </w:rPr>
        <w:t>OBIETTIVI :</w:t>
      </w:r>
    </w:p>
    <w:p w:rsidR="00532F6D" w:rsidRDefault="00532F6D">
      <w:pPr>
        <w:pStyle w:val="Titolo1"/>
        <w:spacing w:line="276" w:lineRule="auto"/>
        <w:ind w:left="259"/>
        <w:rPr>
          <w:rFonts w:ascii="Palatino Linotype" w:eastAsia="Palatino Linotype" w:hAnsi="Palatino Linotype" w:cs="Palatino Linotype"/>
        </w:rPr>
      </w:pP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Il centro diurno disabili persegue una strategia di sostegno alla persona disabile e alla sua famiglia, in grado di valorizzare: la socializzazione nel gruppo e nel tessuto sociale; le abilità personali anche in vista di un possibile inserimento socio lavorativo; la formazione e l’acquisizione di nuovi apprendimenti in grado di agevolare l’autonomia delle funzioni di vita quotidiane; l’inserimento nel contesto territoriale e relazionale di vita ed abitudini.</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L’obiettivo generale del servizio è pertanto quello di offrire ai destinatari del servizio la possibilità di valorizzare il proprio tempo attraverso attività socio/educative stimolanti, finalizzate a favorire l’autonomia personale, stimolare l’integrazione sociale, lo sviluppo delle capacità di apprendimento delle persone con disabilità.</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Gli obiettivi specifici saranno concordati nel piano assistenziale individualizzato di ogni utente ed in particolare dovranno mirare :</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xml:space="preserve"> - alla crescita evolutiva ed al mantenimento/miglioramento delle residuali capacita/autonomie del disabile, nella prospettiva di una costante e progressiva socializzazione ed integrazione con il territorio e le sue risorse;</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a favorire una risposta educativa individualizzata rispetto ai bisogni ed alle capacita/risorse espressi da ciascun utente;</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a garantire un’adeguata struttura d’appoggio ai familiari degli utenti, anche al fine di facilitarne la permanenza nell’ambiente familiare.</w:t>
      </w:r>
    </w:p>
    <w:p w:rsidR="00532F6D" w:rsidRDefault="00532F6D">
      <w:pPr>
        <w:pStyle w:val="normal"/>
        <w:pBdr>
          <w:top w:val="nil"/>
          <w:left w:val="nil"/>
          <w:bottom w:val="nil"/>
          <w:right w:val="nil"/>
          <w:between w:val="nil"/>
        </w:pBdr>
        <w:spacing w:before="3" w:line="276" w:lineRule="auto"/>
        <w:jc w:val="both"/>
        <w:rPr>
          <w:rFonts w:ascii="Palatino Linotype" w:eastAsia="Palatino Linotype" w:hAnsi="Palatino Linotype" w:cs="Palatino Linotype"/>
          <w:color w:val="000000"/>
          <w:sz w:val="33"/>
          <w:szCs w:val="33"/>
        </w:rPr>
      </w:pPr>
    </w:p>
    <w:p w:rsidR="00532F6D" w:rsidRDefault="00AD4D67">
      <w:pPr>
        <w:pStyle w:val="Titolo1"/>
        <w:spacing w:line="276" w:lineRule="auto"/>
        <w:ind w:left="0"/>
        <w:rPr>
          <w:rFonts w:ascii="Palatino Linotype" w:eastAsia="Palatino Linotype" w:hAnsi="Palatino Linotype" w:cs="Palatino Linotype"/>
        </w:rPr>
      </w:pPr>
      <w:r>
        <w:rPr>
          <w:rFonts w:ascii="Palatino Linotype" w:eastAsia="Palatino Linotype" w:hAnsi="Palatino Linotype" w:cs="Palatino Linotype"/>
        </w:rPr>
        <w:t>INTERVENTI E ATTIVITÀ:</w:t>
      </w:r>
    </w:p>
    <w:p w:rsidR="00532F6D" w:rsidRDefault="00532F6D">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p>
    <w:p w:rsidR="00532F6D" w:rsidRDefault="00AD4D67">
      <w:pPr>
        <w:pStyle w:val="normal"/>
        <w:numPr>
          <w:ilvl w:val="0"/>
          <w:numId w:val="25"/>
        </w:numPr>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b/>
          <w:color w:val="000000"/>
          <w:sz w:val="24"/>
          <w:szCs w:val="24"/>
        </w:rPr>
        <w:t>Rivolte agli utenti</w:t>
      </w:r>
      <w:r>
        <w:rPr>
          <w:rFonts w:ascii="Palatino Linotype" w:eastAsia="Palatino Linotype" w:hAnsi="Palatino Linotype" w:cs="Palatino Linotype"/>
          <w:color w:val="000000"/>
          <w:sz w:val="24"/>
          <w:szCs w:val="24"/>
        </w:rPr>
        <w:t>:</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b/>
          <w:color w:val="000000"/>
          <w:sz w:val="24"/>
          <w:szCs w:val="24"/>
        </w:rPr>
        <w:t>Inclusione sociale</w:t>
      </w:r>
      <w:r>
        <w:rPr>
          <w:rFonts w:ascii="Palatino Linotype" w:eastAsia="Palatino Linotype" w:hAnsi="Palatino Linotype" w:cs="Palatino Linotype"/>
          <w:color w:val="000000"/>
          <w:sz w:val="24"/>
          <w:szCs w:val="24"/>
        </w:rPr>
        <w:t>: volta alla promozione sociale della persona, alla permanenza della stessa nell'ambito della famiglia e nel contesto sociale di riferimento, allo scopo di favorirne l’inclusione sociale;</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b/>
          <w:color w:val="000000"/>
          <w:sz w:val="24"/>
          <w:szCs w:val="24"/>
        </w:rPr>
        <w:t>Educativa</w:t>
      </w:r>
      <w:r>
        <w:rPr>
          <w:rFonts w:ascii="Palatino Linotype" w:eastAsia="Palatino Linotype" w:hAnsi="Palatino Linotype" w:cs="Palatino Linotype"/>
          <w:color w:val="000000"/>
          <w:sz w:val="24"/>
          <w:szCs w:val="24"/>
        </w:rPr>
        <w:t xml:space="preserve">: volta a promuovere l’autodeterminazione della persona, il mantenimento e il potenziamento di conoscenze e attitudini comunicativo-relazionali, il potenziamento delle abilità possedute, lo sviluppo di nuove competenze e il miglioramento dell’autonomia nella gestione di sé, dell’'ambiente esterno e delle relazioni sociali; </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b/>
          <w:color w:val="000000"/>
          <w:sz w:val="24"/>
          <w:szCs w:val="24"/>
        </w:rPr>
        <w:lastRenderedPageBreak/>
        <w:t>Assistenziale</w:t>
      </w:r>
      <w:r>
        <w:rPr>
          <w:rFonts w:ascii="Palatino Linotype" w:eastAsia="Palatino Linotype" w:hAnsi="Palatino Linotype" w:cs="Palatino Linotype"/>
          <w:color w:val="000000"/>
          <w:sz w:val="24"/>
          <w:szCs w:val="24"/>
        </w:rPr>
        <w:t>: finalizzata a garantire la cura e la sicurezza della persona, necessarie per agevolare la partecipazione alle attività previste.</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b/>
          <w:color w:val="000000"/>
          <w:sz w:val="24"/>
          <w:szCs w:val="24"/>
        </w:rPr>
        <w:t>Ludico-ricreativa</w:t>
      </w:r>
      <w:r>
        <w:rPr>
          <w:rFonts w:ascii="Palatino Linotype" w:eastAsia="Palatino Linotype" w:hAnsi="Palatino Linotype" w:cs="Palatino Linotype"/>
          <w:color w:val="000000"/>
          <w:sz w:val="24"/>
          <w:szCs w:val="24"/>
        </w:rPr>
        <w:t>: volta a garantire un ambiente sereno che offra occasioni diversificate di svago.</w:t>
      </w:r>
    </w:p>
    <w:p w:rsidR="00532F6D" w:rsidRDefault="00532F6D">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Le attività all’interno di ogni singola area suindicata dovranno essere organizzate a livello individuale, di piccolo gruppo, garantendo il coinvolgimento e l’integrazione con le famiglie dei disabili e la rete dei servizi istituzionali e informali del territorio.</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Tutte le attività dovranno prevedere opportunità esperienziali in contesti informali e/o strutturati appositamente per potenziare/sviluppare abilità e competenze cognitive, abilità funzionali, quali:</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attività laboratoriali (arti espressive, dimensione e consapevolezza corporea, attività manuali, teatrali, musicali, ecc.);</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percorsi formativi sull’educazione alla gestione delle emozioni e dell’affettività;</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esperienze dirette in contesti lavorativi protetti;</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uscite ed escursioni culturali, naturalistiche, ambientali;</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percorsi di “residenzialità leggera”, quali organizzazione di brevi pernottamenti rivolti a piccoli gruppi, in diversi periodi dell'anno e/o durante i mesi estivi per rendere maggiormente autonomi i partecipanti nella gestione e programmazione del tempo libero;</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inserimento in iniziative culturali, sportive, di tempo libero del territorio;</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Le attività suindicate rappresentano solo un possibile elenco non esaustivo di quelle che potranno essere svolte al fine di rispondere in maniera adeguata e personalizzata ai bisogni dei frequentatori del Centro Diurno Disabili.</w:t>
      </w:r>
    </w:p>
    <w:p w:rsidR="00532F6D" w:rsidRDefault="00532F6D">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p>
    <w:p w:rsidR="00532F6D" w:rsidRDefault="00AD4D67">
      <w:pPr>
        <w:pStyle w:val="normal"/>
        <w:numPr>
          <w:ilvl w:val="0"/>
          <w:numId w:val="25"/>
        </w:numPr>
        <w:pBdr>
          <w:top w:val="nil"/>
          <w:left w:val="nil"/>
          <w:bottom w:val="nil"/>
          <w:right w:val="nil"/>
          <w:between w:val="nil"/>
        </w:pBdr>
        <w:spacing w:line="276" w:lineRule="auto"/>
        <w:jc w:val="both"/>
        <w:rPr>
          <w:rFonts w:ascii="Palatino Linotype" w:eastAsia="Palatino Linotype" w:hAnsi="Palatino Linotype" w:cs="Palatino Linotype"/>
          <w:b/>
          <w:color w:val="000000"/>
          <w:sz w:val="24"/>
          <w:szCs w:val="24"/>
        </w:rPr>
      </w:pPr>
      <w:r>
        <w:rPr>
          <w:rFonts w:ascii="Palatino Linotype" w:eastAsia="Palatino Linotype" w:hAnsi="Palatino Linotype" w:cs="Palatino Linotype"/>
          <w:b/>
          <w:color w:val="000000"/>
          <w:sz w:val="24"/>
          <w:szCs w:val="24"/>
        </w:rPr>
        <w:t>RIVOLTE ALLA FAMIGLIA E ALLA COMUNITÀ</w:t>
      </w:r>
    </w:p>
    <w:p w:rsidR="00532F6D" w:rsidRDefault="00532F6D">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rPr>
      </w:pP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Nella proposta progettuale dovranno essere indicate dal proponente le modalità per il coinvolgimento attivo delle famiglie, altresì per la partecipazione delle comunità locale. A titolo esemplificativo si potranno promuovere interventi in ambito territoriale, quali:</w:t>
      </w:r>
    </w:p>
    <w:p w:rsidR="00532F6D" w:rsidRDefault="00AD4D67">
      <w:pPr>
        <w:pStyle w:val="normal"/>
        <w:numPr>
          <w:ilvl w:val="0"/>
          <w:numId w:val="9"/>
        </w:numPr>
        <w:pBdr>
          <w:top w:val="nil"/>
          <w:left w:val="nil"/>
          <w:bottom w:val="nil"/>
          <w:right w:val="nil"/>
          <w:between w:val="nil"/>
        </w:pBdr>
        <w:spacing w:line="276" w:lineRule="auto"/>
        <w:jc w:val="both"/>
        <w:rPr>
          <w:color w:val="000000"/>
          <w:sz w:val="24"/>
          <w:szCs w:val="24"/>
        </w:rPr>
      </w:pPr>
      <w:r>
        <w:rPr>
          <w:rFonts w:ascii="Palatino Linotype" w:eastAsia="Palatino Linotype" w:hAnsi="Palatino Linotype" w:cs="Palatino Linotype"/>
          <w:color w:val="000000"/>
          <w:sz w:val="24"/>
          <w:szCs w:val="24"/>
        </w:rPr>
        <w:t>supporto psicologico e segretariato sociale in favore delle famiglie dei disabili;</w:t>
      </w:r>
    </w:p>
    <w:p w:rsidR="00532F6D" w:rsidRDefault="00AD4D67">
      <w:pPr>
        <w:pStyle w:val="normal"/>
        <w:numPr>
          <w:ilvl w:val="0"/>
          <w:numId w:val="9"/>
        </w:numPr>
        <w:pBdr>
          <w:top w:val="nil"/>
          <w:left w:val="nil"/>
          <w:bottom w:val="nil"/>
          <w:right w:val="nil"/>
          <w:between w:val="nil"/>
        </w:pBdr>
        <w:spacing w:line="276" w:lineRule="auto"/>
        <w:jc w:val="both"/>
        <w:rPr>
          <w:color w:val="000000"/>
          <w:sz w:val="24"/>
          <w:szCs w:val="24"/>
        </w:rPr>
      </w:pPr>
      <w:r>
        <w:rPr>
          <w:rFonts w:ascii="Palatino Linotype" w:eastAsia="Palatino Linotype" w:hAnsi="Palatino Linotype" w:cs="Palatino Linotype"/>
          <w:color w:val="000000"/>
          <w:sz w:val="24"/>
          <w:szCs w:val="24"/>
        </w:rPr>
        <w:t>promozione di gruppi di auto mutuo aiuto;</w:t>
      </w:r>
    </w:p>
    <w:p w:rsidR="00532F6D" w:rsidRDefault="00AD4D67">
      <w:pPr>
        <w:pStyle w:val="normal"/>
        <w:numPr>
          <w:ilvl w:val="0"/>
          <w:numId w:val="9"/>
        </w:numPr>
        <w:pBdr>
          <w:top w:val="nil"/>
          <w:left w:val="nil"/>
          <w:bottom w:val="nil"/>
          <w:right w:val="nil"/>
          <w:between w:val="nil"/>
        </w:pBdr>
        <w:spacing w:line="276" w:lineRule="auto"/>
        <w:jc w:val="both"/>
        <w:rPr>
          <w:color w:val="000000"/>
          <w:sz w:val="24"/>
          <w:szCs w:val="24"/>
        </w:rPr>
      </w:pPr>
      <w:r>
        <w:rPr>
          <w:rFonts w:ascii="Palatino Linotype" w:eastAsia="Palatino Linotype" w:hAnsi="Palatino Linotype" w:cs="Palatino Linotype"/>
          <w:color w:val="000000"/>
          <w:sz w:val="24"/>
          <w:szCs w:val="24"/>
        </w:rPr>
        <w:t>percorsi e servizi informativi e formativi sul tema della disabilità e della cura, ecc.</w:t>
      </w:r>
    </w:p>
    <w:p w:rsidR="00532F6D" w:rsidRDefault="00AD4D67">
      <w:pPr>
        <w:pStyle w:val="normal"/>
        <w:numPr>
          <w:ilvl w:val="0"/>
          <w:numId w:val="9"/>
        </w:numPr>
        <w:pBdr>
          <w:top w:val="nil"/>
          <w:left w:val="nil"/>
          <w:bottom w:val="nil"/>
          <w:right w:val="nil"/>
          <w:between w:val="nil"/>
        </w:pBdr>
        <w:spacing w:line="276" w:lineRule="auto"/>
        <w:jc w:val="both"/>
        <w:rPr>
          <w:color w:val="000000"/>
          <w:sz w:val="24"/>
          <w:szCs w:val="24"/>
        </w:rPr>
      </w:pPr>
      <w:r>
        <w:rPr>
          <w:rFonts w:ascii="Palatino Linotype" w:eastAsia="Palatino Linotype" w:hAnsi="Palatino Linotype" w:cs="Palatino Linotype"/>
          <w:color w:val="000000"/>
          <w:sz w:val="24"/>
          <w:szCs w:val="24"/>
        </w:rPr>
        <w:t>incontri periodici per sensibilizzare la comunità locale sulle specifiche problematiche della disabilità;</w:t>
      </w:r>
    </w:p>
    <w:p w:rsidR="00532F6D" w:rsidRDefault="00AD4D67">
      <w:pPr>
        <w:pStyle w:val="normal"/>
        <w:numPr>
          <w:ilvl w:val="0"/>
          <w:numId w:val="9"/>
        </w:numPr>
        <w:pBdr>
          <w:top w:val="nil"/>
          <w:left w:val="nil"/>
          <w:bottom w:val="nil"/>
          <w:right w:val="nil"/>
          <w:between w:val="nil"/>
        </w:pBdr>
        <w:spacing w:line="276" w:lineRule="auto"/>
        <w:jc w:val="both"/>
        <w:rPr>
          <w:color w:val="000000"/>
          <w:sz w:val="24"/>
          <w:szCs w:val="24"/>
        </w:rPr>
      </w:pPr>
      <w:r>
        <w:rPr>
          <w:rFonts w:ascii="Palatino Linotype" w:eastAsia="Palatino Linotype" w:hAnsi="Palatino Linotype" w:cs="Palatino Linotype"/>
          <w:color w:val="000000"/>
          <w:sz w:val="24"/>
          <w:szCs w:val="24"/>
        </w:rPr>
        <w:t>mostre o ogni altro tipo di manifestazione per far conoscere le attività svolte all'interno dei CDD;</w:t>
      </w:r>
    </w:p>
    <w:p w:rsidR="00532F6D" w:rsidRDefault="00AD4D67">
      <w:pPr>
        <w:pStyle w:val="normal"/>
        <w:numPr>
          <w:ilvl w:val="0"/>
          <w:numId w:val="9"/>
        </w:numPr>
        <w:pBdr>
          <w:top w:val="nil"/>
          <w:left w:val="nil"/>
          <w:bottom w:val="nil"/>
          <w:right w:val="nil"/>
          <w:between w:val="nil"/>
        </w:pBdr>
        <w:spacing w:line="276" w:lineRule="auto"/>
        <w:jc w:val="both"/>
        <w:rPr>
          <w:color w:val="000000"/>
        </w:rPr>
      </w:pPr>
      <w:r>
        <w:rPr>
          <w:rFonts w:ascii="Palatino Linotype" w:eastAsia="Palatino Linotype" w:hAnsi="Palatino Linotype" w:cs="Palatino Linotype"/>
          <w:color w:val="000000"/>
          <w:sz w:val="24"/>
          <w:szCs w:val="24"/>
        </w:rPr>
        <w:t>vendita dei prodotti realizzati dai ragazzi;</w:t>
      </w:r>
    </w:p>
    <w:p w:rsidR="00532F6D" w:rsidRDefault="00AD4D67">
      <w:pPr>
        <w:pStyle w:val="normal"/>
        <w:numPr>
          <w:ilvl w:val="0"/>
          <w:numId w:val="9"/>
        </w:numPr>
        <w:pBdr>
          <w:top w:val="nil"/>
          <w:left w:val="nil"/>
          <w:bottom w:val="nil"/>
          <w:right w:val="nil"/>
          <w:between w:val="nil"/>
        </w:pBdr>
        <w:spacing w:line="276" w:lineRule="auto"/>
        <w:jc w:val="both"/>
        <w:rPr>
          <w:color w:val="000000"/>
          <w:sz w:val="24"/>
          <w:szCs w:val="24"/>
        </w:rPr>
      </w:pPr>
      <w:r>
        <w:rPr>
          <w:rFonts w:ascii="Palatino Linotype" w:eastAsia="Palatino Linotype" w:hAnsi="Palatino Linotype" w:cs="Palatino Linotype"/>
          <w:color w:val="000000"/>
          <w:sz w:val="24"/>
          <w:szCs w:val="24"/>
        </w:rPr>
        <w:t>educazione alla fruizione di strutture e servizi presenti sul territorio;</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lastRenderedPageBreak/>
        <w:t>Gli Operatori del Centro Diurno sono tenuti a collaborare con i Servizi Territoriali competenti ai fini di eventuali progetti di inserimento dell’utente in occasioni di socializzazione di tipo ricreativo, culturale e sportive organizzate nel contesto cittadino e promuovere la partecipazione degli utenti a dette iniziative.</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La programmazione delle attività deve risultare come l’insieme delle interazioni tra il servizio e le esigenze dell’utenza. Pertanto, deve lasciare spazio alle proposte degli utenti, delle loro famiglie, delle associazioni, del territorio, le cui esigenze e bisogni devono essere considerate e valutate in sede di co-programmazione nonché in sede di organizzazione operativa delle stesse.</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sz w:val="24"/>
          <w:szCs w:val="24"/>
        </w:rPr>
        <w:t>Con il lavoro di comunità, infatti, si vuole favorire lo sviluppo di percorsi, spazi, tempi realmente inclusivi per la persona disabile e la famiglia, ponendo l’attenzione sulle dinamiche più ampie che riguardano le relazioni tra le persone che abitano la comunità e cercando di rimuovere le barriere che ostacolano l’autonomia</w:t>
      </w:r>
      <w:r>
        <w:rPr>
          <w:rFonts w:ascii="Palatino Linotype" w:eastAsia="Palatino Linotype" w:hAnsi="Palatino Linotype" w:cs="Palatino Linotype"/>
          <w:color w:val="000000"/>
        </w:rPr>
        <w:t>.</w:t>
      </w:r>
    </w:p>
    <w:p w:rsidR="00532F6D" w:rsidRDefault="00532F6D">
      <w:pPr>
        <w:pStyle w:val="normal"/>
        <w:pBdr>
          <w:top w:val="nil"/>
          <w:left w:val="nil"/>
          <w:bottom w:val="nil"/>
          <w:right w:val="nil"/>
          <w:between w:val="nil"/>
        </w:pBdr>
        <w:spacing w:line="276" w:lineRule="auto"/>
        <w:ind w:left="720"/>
        <w:jc w:val="both"/>
        <w:rPr>
          <w:rFonts w:ascii="Palatino Linotype" w:eastAsia="Palatino Linotype" w:hAnsi="Palatino Linotype" w:cs="Palatino Linotype"/>
          <w:color w:val="000000"/>
          <w:sz w:val="23"/>
          <w:szCs w:val="23"/>
        </w:rPr>
      </w:pPr>
    </w:p>
    <w:p w:rsidR="00532F6D" w:rsidRDefault="00AD4D67">
      <w:pPr>
        <w:pStyle w:val="normal"/>
        <w:numPr>
          <w:ilvl w:val="0"/>
          <w:numId w:val="25"/>
        </w:numPr>
        <w:pBdr>
          <w:top w:val="nil"/>
          <w:left w:val="nil"/>
          <w:bottom w:val="nil"/>
          <w:right w:val="nil"/>
          <w:between w:val="nil"/>
        </w:pBdr>
        <w:spacing w:line="276" w:lineRule="auto"/>
        <w:jc w:val="both"/>
        <w:rPr>
          <w:rFonts w:ascii="Palatino Linotype" w:eastAsia="Palatino Linotype" w:hAnsi="Palatino Linotype" w:cs="Palatino Linotype"/>
          <w:b/>
          <w:color w:val="000000"/>
          <w:sz w:val="24"/>
          <w:szCs w:val="24"/>
        </w:rPr>
      </w:pPr>
      <w:r>
        <w:rPr>
          <w:rFonts w:ascii="Palatino Linotype" w:eastAsia="Palatino Linotype" w:hAnsi="Palatino Linotype" w:cs="Palatino Linotype"/>
          <w:b/>
          <w:color w:val="000000"/>
          <w:sz w:val="24"/>
          <w:szCs w:val="24"/>
        </w:rPr>
        <w:t>SERVIZIO REFEZIONE</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Il Partner di progetto dovrà garantire la realizzazione del servizio di refezione, tramite scodellamento di pasti caldi, per gli utenti del Centro Diurno. Le modalità di erogazione del servizio dovranno essere conformi alle vigenti disposizioni di legge in materia di ristorazione collettiva, igiene degli alimenti e delle bevande e loro somministrazione. La ditta aggiudicataria dovrà assicurare altresì la raccolta e lo smaltimento dei rifiuti secondo le regole di smaltimento dei rifiuti in vigore.</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I pasti dovranno essere conformi per tipologia e qualità al menù approvato dal competente servizio degli alimenti e della nutrizione del S.S.N. competente territorialmente e fornito nelle quantità previste dalle tabelle dietetiche e delle grammature indicate. In caso di utenti con particolari esigenze dietetiche o cliniche dovrà essere garantita la fornitura di alimenti corrispondenti a “diete speciali”.</w:t>
      </w:r>
    </w:p>
    <w:p w:rsidR="00532F6D" w:rsidRDefault="00532F6D">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rPr>
      </w:pPr>
    </w:p>
    <w:p w:rsidR="00532F6D" w:rsidRDefault="00532F6D">
      <w:pPr>
        <w:pStyle w:val="Titolo1"/>
        <w:spacing w:line="276" w:lineRule="auto"/>
        <w:ind w:left="0"/>
        <w:rPr>
          <w:rFonts w:ascii="Palatino Linotype" w:eastAsia="Palatino Linotype" w:hAnsi="Palatino Linotype" w:cs="Palatino Linotype"/>
        </w:rPr>
      </w:pPr>
    </w:p>
    <w:p w:rsidR="00532F6D" w:rsidRDefault="00AD4D67">
      <w:pPr>
        <w:pStyle w:val="Titolo1"/>
        <w:spacing w:line="276" w:lineRule="auto"/>
        <w:ind w:left="0"/>
        <w:rPr>
          <w:rFonts w:ascii="Palatino Linotype" w:eastAsia="Palatino Linotype" w:hAnsi="Palatino Linotype" w:cs="Palatino Linotype"/>
        </w:rPr>
      </w:pPr>
      <w:r>
        <w:rPr>
          <w:rFonts w:ascii="Palatino Linotype" w:eastAsia="Palatino Linotype" w:hAnsi="Palatino Linotype" w:cs="Palatino Linotype"/>
        </w:rPr>
        <w:t>QUADRO FINANZIARIO</w:t>
      </w:r>
    </w:p>
    <w:p w:rsidR="00532F6D" w:rsidRDefault="00532F6D">
      <w:pPr>
        <w:pStyle w:val="Titolo1"/>
        <w:spacing w:line="276" w:lineRule="auto"/>
        <w:ind w:left="0"/>
        <w:rPr>
          <w:rFonts w:ascii="Palatino Linotype" w:eastAsia="Palatino Linotype" w:hAnsi="Palatino Linotype" w:cs="Palatino Linotype"/>
        </w:rPr>
      </w:pPr>
    </w:p>
    <w:p w:rsidR="00532F6D" w:rsidRDefault="00AD4D67">
      <w:pPr>
        <w:pStyle w:val="normal"/>
        <w:numPr>
          <w:ilvl w:val="0"/>
          <w:numId w:val="16"/>
        </w:numPr>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Per la realizzazione del progetto, l’Unione dei Comuni mette a disposizione:</w:t>
      </w:r>
    </w:p>
    <w:p w:rsidR="00532F6D" w:rsidRDefault="00AD4D67">
      <w:pPr>
        <w:pStyle w:val="normal"/>
        <w:widowControl/>
        <w:numPr>
          <w:ilvl w:val="0"/>
          <w:numId w:val="16"/>
        </w:numPr>
        <w:pBdr>
          <w:top w:val="nil"/>
          <w:left w:val="nil"/>
          <w:bottom w:val="nil"/>
          <w:right w:val="nil"/>
          <w:between w:val="nil"/>
        </w:pBdr>
        <w:spacing w:after="200"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b/>
          <w:color w:val="000000"/>
          <w:sz w:val="24"/>
          <w:szCs w:val="24"/>
          <w:u w:val="single"/>
        </w:rPr>
        <w:t>risorse economiche</w:t>
      </w:r>
      <w:r>
        <w:rPr>
          <w:rFonts w:ascii="Palatino Linotype" w:eastAsia="Palatino Linotype" w:hAnsi="Palatino Linotype" w:cs="Palatino Linotype"/>
          <w:b/>
          <w:color w:val="000000"/>
          <w:sz w:val="24"/>
          <w:szCs w:val="24"/>
        </w:rPr>
        <w:t>,</w:t>
      </w:r>
      <w:r>
        <w:rPr>
          <w:rFonts w:ascii="Palatino Linotype" w:eastAsia="Palatino Linotype" w:hAnsi="Palatino Linotype" w:cs="Palatino Linotype"/>
          <w:color w:val="000000"/>
          <w:sz w:val="24"/>
          <w:szCs w:val="24"/>
        </w:rPr>
        <w:t xml:space="preserve">  messe a disposizione della co-progettazione per la realizzazione del servizio di CENTRO DIURNO DISABILI: € </w:t>
      </w:r>
      <w:r w:rsidR="00A16A35">
        <w:rPr>
          <w:rFonts w:ascii="Palatino Linotype" w:eastAsia="Palatino Linotype" w:hAnsi="Palatino Linotype" w:cs="Palatino Linotype"/>
          <w:color w:val="000000"/>
          <w:sz w:val="24"/>
          <w:szCs w:val="24"/>
        </w:rPr>
        <w:t>411.408,42</w:t>
      </w:r>
      <w:r>
        <w:rPr>
          <w:rFonts w:ascii="Calibri" w:eastAsia="Calibri" w:hAnsi="Calibri" w:cs="Calibri"/>
          <w:color w:val="000000"/>
        </w:rPr>
        <w:t xml:space="preserve"> </w:t>
      </w:r>
      <w:r>
        <w:rPr>
          <w:rFonts w:ascii="Palatino Linotype" w:eastAsia="Palatino Linotype" w:hAnsi="Palatino Linotype" w:cs="Palatino Linotype"/>
          <w:color w:val="000000"/>
          <w:sz w:val="24"/>
          <w:szCs w:val="24"/>
        </w:rPr>
        <w:t>per totale periodo affidamento, secondo il prospetto che segue:</w:t>
      </w:r>
    </w:p>
    <w:tbl>
      <w:tblPr>
        <w:tblStyle w:val="a"/>
        <w:tblW w:w="9637" w:type="dxa"/>
        <w:tblInd w:w="5" w:type="dxa"/>
        <w:tblLayout w:type="fixed"/>
        <w:tblLook w:val="0400"/>
      </w:tblPr>
      <w:tblGrid>
        <w:gridCol w:w="6106"/>
        <w:gridCol w:w="3531"/>
      </w:tblGrid>
      <w:tr w:rsidR="00532F6D">
        <w:trPr>
          <w:trHeight w:val="300"/>
        </w:trPr>
        <w:tc>
          <w:tcPr>
            <w:tcW w:w="6106" w:type="dxa"/>
            <w:tcBorders>
              <w:top w:val="single" w:sz="4" w:space="0" w:color="000000"/>
              <w:left w:val="single" w:sz="4" w:space="0" w:color="000000"/>
              <w:bottom w:val="single" w:sz="4" w:space="0" w:color="000000"/>
              <w:right w:val="single" w:sz="4" w:space="0" w:color="000000"/>
            </w:tcBorders>
            <w:shd w:val="clear" w:color="auto" w:fill="auto"/>
            <w:vAlign w:val="bottom"/>
          </w:tcPr>
          <w:p w:rsidR="00532F6D" w:rsidRDefault="00532F6D">
            <w:pPr>
              <w:pStyle w:val="normal"/>
              <w:widowControl/>
              <w:rPr>
                <w:rFonts w:ascii="Palatino Linotype" w:eastAsia="Palatino Linotype" w:hAnsi="Palatino Linotype" w:cs="Palatino Linotype"/>
                <w:b/>
                <w:color w:val="000000"/>
                <w:sz w:val="20"/>
                <w:szCs w:val="20"/>
              </w:rPr>
            </w:pPr>
          </w:p>
          <w:p w:rsidR="00532F6D" w:rsidRDefault="00AD4D67">
            <w:pPr>
              <w:pStyle w:val="normal"/>
              <w:widowControl/>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COSTO TOTALE AFFIDAMENTO PER 3 ANNI</w:t>
            </w:r>
          </w:p>
        </w:tc>
        <w:tc>
          <w:tcPr>
            <w:tcW w:w="35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532F6D" w:rsidRDefault="00A16A35">
            <w:pPr>
              <w:pStyle w:val="normal"/>
              <w:widowControl/>
              <w:jc w:val="right"/>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351601,30</w:t>
            </w:r>
            <w:r w:rsidR="00AD4D67">
              <w:rPr>
                <w:rFonts w:ascii="Palatino Linotype" w:eastAsia="Palatino Linotype" w:hAnsi="Palatino Linotype" w:cs="Palatino Linotype"/>
                <w:b/>
                <w:color w:val="000000"/>
                <w:sz w:val="20"/>
                <w:szCs w:val="20"/>
              </w:rPr>
              <w:t xml:space="preserve"> €</w:t>
            </w:r>
          </w:p>
        </w:tc>
      </w:tr>
      <w:tr w:rsidR="00532F6D">
        <w:trPr>
          <w:trHeight w:val="300"/>
        </w:trPr>
        <w:tc>
          <w:tcPr>
            <w:tcW w:w="6106" w:type="dxa"/>
            <w:tcBorders>
              <w:top w:val="single" w:sz="4" w:space="0" w:color="000000"/>
              <w:left w:val="single" w:sz="4" w:space="0" w:color="000000"/>
              <w:bottom w:val="single" w:sz="4" w:space="0" w:color="000000"/>
              <w:right w:val="single" w:sz="4" w:space="0" w:color="000000"/>
            </w:tcBorders>
            <w:shd w:val="clear" w:color="auto" w:fill="auto"/>
            <w:vAlign w:val="bottom"/>
          </w:tcPr>
          <w:p w:rsidR="00532F6D" w:rsidRDefault="00AD4D67">
            <w:pPr>
              <w:pStyle w:val="normal"/>
              <w:widowControl/>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COSTO PROROGA</w:t>
            </w:r>
          </w:p>
        </w:tc>
        <w:tc>
          <w:tcPr>
            <w:tcW w:w="353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532F6D" w:rsidRDefault="00AD4D67">
            <w:pPr>
              <w:pStyle w:val="normal"/>
              <w:widowControl/>
              <w:jc w:val="right"/>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58.600,22 €</w:t>
            </w:r>
          </w:p>
        </w:tc>
      </w:tr>
      <w:tr w:rsidR="00532F6D">
        <w:trPr>
          <w:trHeight w:val="300"/>
        </w:trPr>
        <w:tc>
          <w:tcPr>
            <w:tcW w:w="6106" w:type="dxa"/>
            <w:tcBorders>
              <w:top w:val="single" w:sz="4" w:space="0" w:color="000000"/>
              <w:left w:val="single" w:sz="4" w:space="0" w:color="000000"/>
              <w:bottom w:val="single" w:sz="4" w:space="0" w:color="000000"/>
              <w:right w:val="single" w:sz="4" w:space="0" w:color="000000"/>
            </w:tcBorders>
            <w:shd w:val="clear" w:color="auto" w:fill="auto"/>
            <w:vAlign w:val="bottom"/>
          </w:tcPr>
          <w:p w:rsidR="00532F6D" w:rsidRDefault="00AD4D67">
            <w:pPr>
              <w:pStyle w:val="normal"/>
              <w:widowControl/>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COSTO REFEZIONE 3 ANNI</w:t>
            </w:r>
          </w:p>
        </w:tc>
        <w:tc>
          <w:tcPr>
            <w:tcW w:w="35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532F6D" w:rsidRDefault="00AD4D67">
            <w:pPr>
              <w:pStyle w:val="normal"/>
              <w:widowControl/>
              <w:jc w:val="right"/>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                          70.662,90 €</w:t>
            </w:r>
          </w:p>
        </w:tc>
      </w:tr>
      <w:tr w:rsidR="00532F6D">
        <w:trPr>
          <w:trHeight w:val="300"/>
        </w:trPr>
        <w:tc>
          <w:tcPr>
            <w:tcW w:w="6106" w:type="dxa"/>
            <w:tcBorders>
              <w:top w:val="single" w:sz="4" w:space="0" w:color="000000"/>
              <w:left w:val="single" w:sz="4" w:space="0" w:color="000000"/>
              <w:bottom w:val="single" w:sz="4" w:space="0" w:color="000000"/>
              <w:right w:val="single" w:sz="4" w:space="0" w:color="000000"/>
            </w:tcBorders>
            <w:shd w:val="clear" w:color="auto" w:fill="auto"/>
            <w:vAlign w:val="bottom"/>
          </w:tcPr>
          <w:p w:rsidR="00532F6D" w:rsidRDefault="00AD4D67">
            <w:pPr>
              <w:pStyle w:val="normal"/>
              <w:widowControl/>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lastRenderedPageBreak/>
              <w:t>COSTO REFEZIONE 6 MESI</w:t>
            </w:r>
          </w:p>
        </w:tc>
        <w:tc>
          <w:tcPr>
            <w:tcW w:w="35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532F6D" w:rsidRDefault="00AD4D67">
            <w:pPr>
              <w:pStyle w:val="normal"/>
              <w:widowControl/>
              <w:jc w:val="right"/>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                          11.777,15 €</w:t>
            </w:r>
          </w:p>
        </w:tc>
      </w:tr>
      <w:tr w:rsidR="00532F6D">
        <w:trPr>
          <w:trHeight w:val="300"/>
        </w:trPr>
        <w:tc>
          <w:tcPr>
            <w:tcW w:w="6106" w:type="dxa"/>
            <w:tcBorders>
              <w:top w:val="single" w:sz="4" w:space="0" w:color="000000"/>
              <w:left w:val="single" w:sz="4" w:space="0" w:color="000000"/>
              <w:bottom w:val="single" w:sz="4" w:space="0" w:color="000000"/>
              <w:right w:val="single" w:sz="4" w:space="0" w:color="000000"/>
            </w:tcBorders>
            <w:shd w:val="clear" w:color="auto" w:fill="auto"/>
            <w:vAlign w:val="bottom"/>
          </w:tcPr>
          <w:p w:rsidR="00532F6D" w:rsidRDefault="00AD4D67">
            <w:pPr>
              <w:pStyle w:val="normal"/>
              <w:widowControl/>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UTILE 5%</w:t>
            </w:r>
          </w:p>
        </w:tc>
        <w:tc>
          <w:tcPr>
            <w:tcW w:w="35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532F6D" w:rsidRDefault="00AD4D67">
            <w:pPr>
              <w:pStyle w:val="normal"/>
              <w:widowControl/>
              <w:jc w:val="right"/>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 21.618,96 €</w:t>
            </w:r>
          </w:p>
        </w:tc>
      </w:tr>
      <w:tr w:rsidR="00532F6D">
        <w:trPr>
          <w:trHeight w:val="300"/>
        </w:trPr>
        <w:tc>
          <w:tcPr>
            <w:tcW w:w="6106" w:type="dxa"/>
            <w:tcBorders>
              <w:top w:val="single" w:sz="4" w:space="0" w:color="000000"/>
              <w:left w:val="single" w:sz="4" w:space="0" w:color="000000"/>
              <w:bottom w:val="single" w:sz="4" w:space="0" w:color="000000"/>
              <w:right w:val="single" w:sz="4" w:space="0" w:color="000000"/>
            </w:tcBorders>
            <w:shd w:val="clear" w:color="auto" w:fill="auto"/>
            <w:vAlign w:val="bottom"/>
          </w:tcPr>
          <w:p w:rsidR="00532F6D" w:rsidRDefault="00AD4D67">
            <w:pPr>
              <w:pStyle w:val="normal"/>
              <w:widowControl/>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COSTO TOTALE COPROGETTAZIONE</w:t>
            </w:r>
          </w:p>
        </w:tc>
        <w:tc>
          <w:tcPr>
            <w:tcW w:w="35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532F6D" w:rsidRDefault="00A16A35">
            <w:pPr>
              <w:pStyle w:val="normal"/>
              <w:widowControl/>
              <w:jc w:val="right"/>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514.260,53</w:t>
            </w:r>
            <w:r w:rsidR="00AD4D67">
              <w:rPr>
                <w:rFonts w:ascii="Palatino Linotype" w:eastAsia="Palatino Linotype" w:hAnsi="Palatino Linotype" w:cs="Palatino Linotype"/>
                <w:b/>
                <w:color w:val="000000"/>
                <w:sz w:val="20"/>
                <w:szCs w:val="20"/>
              </w:rPr>
              <w:t xml:space="preserve"> €</w:t>
            </w:r>
          </w:p>
        </w:tc>
      </w:tr>
      <w:tr w:rsidR="00532F6D">
        <w:trPr>
          <w:trHeight w:val="300"/>
        </w:trPr>
        <w:tc>
          <w:tcPr>
            <w:tcW w:w="6106" w:type="dxa"/>
            <w:tcBorders>
              <w:top w:val="single" w:sz="4" w:space="0" w:color="000000"/>
              <w:left w:val="single" w:sz="4" w:space="0" w:color="000000"/>
              <w:bottom w:val="single" w:sz="4" w:space="0" w:color="000000"/>
              <w:right w:val="single" w:sz="4" w:space="0" w:color="000000"/>
            </w:tcBorders>
            <w:shd w:val="clear" w:color="auto" w:fill="auto"/>
            <w:vAlign w:val="bottom"/>
          </w:tcPr>
          <w:p w:rsidR="00532F6D" w:rsidRDefault="00AD4D67">
            <w:pPr>
              <w:pStyle w:val="normal"/>
              <w:widowControl/>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CONTRIBUTO 80%</w:t>
            </w:r>
          </w:p>
        </w:tc>
        <w:tc>
          <w:tcPr>
            <w:tcW w:w="35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532F6D" w:rsidRDefault="00AD4D67" w:rsidP="00A16A35">
            <w:pPr>
              <w:pStyle w:val="normal"/>
              <w:widowControl/>
              <w:jc w:val="right"/>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 </w:t>
            </w:r>
            <w:r w:rsidR="00A16A35">
              <w:rPr>
                <w:rFonts w:ascii="Palatino Linotype" w:eastAsia="Palatino Linotype" w:hAnsi="Palatino Linotype" w:cs="Palatino Linotype"/>
                <w:color w:val="000000"/>
                <w:sz w:val="20"/>
                <w:szCs w:val="20"/>
              </w:rPr>
              <w:t>411.408,42</w:t>
            </w:r>
            <w:r>
              <w:rPr>
                <w:rFonts w:ascii="Palatino Linotype" w:eastAsia="Palatino Linotype" w:hAnsi="Palatino Linotype" w:cs="Palatino Linotype"/>
                <w:color w:val="000000"/>
                <w:sz w:val="20"/>
                <w:szCs w:val="20"/>
              </w:rPr>
              <w:t xml:space="preserve"> €</w:t>
            </w:r>
          </w:p>
        </w:tc>
      </w:tr>
      <w:tr w:rsidR="00532F6D">
        <w:trPr>
          <w:trHeight w:val="300"/>
        </w:trPr>
        <w:tc>
          <w:tcPr>
            <w:tcW w:w="6106" w:type="dxa"/>
            <w:tcBorders>
              <w:top w:val="single" w:sz="4" w:space="0" w:color="000000"/>
              <w:left w:val="single" w:sz="4" w:space="0" w:color="000000"/>
              <w:bottom w:val="single" w:sz="4" w:space="0" w:color="000000"/>
              <w:right w:val="single" w:sz="4" w:space="0" w:color="000000"/>
            </w:tcBorders>
            <w:shd w:val="clear" w:color="auto" w:fill="auto"/>
            <w:vAlign w:val="bottom"/>
          </w:tcPr>
          <w:p w:rsidR="00532F6D" w:rsidRDefault="00AD4D67">
            <w:pPr>
              <w:pStyle w:val="normal"/>
              <w:widowControl/>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FINANZIAMENTO 20%</w:t>
            </w:r>
          </w:p>
        </w:tc>
        <w:tc>
          <w:tcPr>
            <w:tcW w:w="35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532F6D" w:rsidRDefault="00AD4D67" w:rsidP="00A16A35">
            <w:pPr>
              <w:pStyle w:val="normal"/>
              <w:widowControl/>
              <w:jc w:val="right"/>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 </w:t>
            </w:r>
            <w:r w:rsidR="00A16A35">
              <w:rPr>
                <w:rFonts w:ascii="Palatino Linotype" w:eastAsia="Palatino Linotype" w:hAnsi="Palatino Linotype" w:cs="Palatino Linotype"/>
                <w:color w:val="000000"/>
                <w:sz w:val="20"/>
                <w:szCs w:val="20"/>
              </w:rPr>
              <w:t>102.852,11</w:t>
            </w:r>
            <w:r>
              <w:rPr>
                <w:rFonts w:ascii="Palatino Linotype" w:eastAsia="Palatino Linotype" w:hAnsi="Palatino Linotype" w:cs="Palatino Linotype"/>
                <w:color w:val="000000"/>
                <w:sz w:val="20"/>
                <w:szCs w:val="20"/>
              </w:rPr>
              <w:t xml:space="preserve"> €</w:t>
            </w:r>
          </w:p>
        </w:tc>
      </w:tr>
    </w:tbl>
    <w:p w:rsidR="00532F6D" w:rsidRDefault="00532F6D">
      <w:pPr>
        <w:pStyle w:val="normal"/>
        <w:jc w:val="both"/>
        <w:rPr>
          <w:rFonts w:ascii="Palatino Linotype" w:eastAsia="Palatino Linotype" w:hAnsi="Palatino Linotype" w:cs="Palatino Linotype"/>
          <w:sz w:val="24"/>
          <w:szCs w:val="24"/>
        </w:rPr>
      </w:pPr>
    </w:p>
    <w:p w:rsidR="00532F6D" w:rsidRDefault="00AD4D67">
      <w:pPr>
        <w:pStyle w:val="normal"/>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xml:space="preserve">Il contributo concesso corrisponde alla misura del 80% (ottanta%) del costo complessivo del progetto pari a € </w:t>
      </w:r>
      <w:r w:rsidR="00A16A35">
        <w:rPr>
          <w:rFonts w:ascii="Palatino Linotype" w:eastAsia="Palatino Linotype" w:hAnsi="Palatino Linotype" w:cs="Palatino Linotype"/>
          <w:sz w:val="24"/>
          <w:szCs w:val="24"/>
        </w:rPr>
        <w:t>514.260,53</w:t>
      </w:r>
      <w:r>
        <w:rPr>
          <w:rFonts w:ascii="Calibri" w:eastAsia="Calibri" w:hAnsi="Calibri" w:cs="Calibri"/>
          <w:b/>
          <w:color w:val="000000"/>
        </w:rPr>
        <w:t xml:space="preserve"> </w:t>
      </w:r>
      <w:r>
        <w:rPr>
          <w:rFonts w:ascii="Palatino Linotype" w:eastAsia="Palatino Linotype" w:hAnsi="Palatino Linotype" w:cs="Palatino Linotype"/>
          <w:sz w:val="24"/>
          <w:szCs w:val="24"/>
        </w:rPr>
        <w:t xml:space="preserve">. Il soggetto partner dovrà partecipare, quindi, con risorse proprie alla copertura di una parte dei costi del progetto pari al 20% (venti), pari ad € </w:t>
      </w:r>
      <w:r w:rsidR="00A16A35">
        <w:rPr>
          <w:rFonts w:ascii="Palatino Linotype" w:eastAsia="Palatino Linotype" w:hAnsi="Palatino Linotype" w:cs="Palatino Linotype"/>
          <w:sz w:val="24"/>
          <w:szCs w:val="24"/>
        </w:rPr>
        <w:t>102.852,11</w:t>
      </w:r>
      <w:r>
        <w:rPr>
          <w:rFonts w:ascii="Calibri" w:eastAsia="Calibri" w:hAnsi="Calibri" w:cs="Calibri"/>
          <w:color w:val="000000"/>
          <w:sz w:val="24"/>
          <w:szCs w:val="24"/>
        </w:rPr>
        <w:t xml:space="preserve"> </w:t>
      </w:r>
      <w:r>
        <w:rPr>
          <w:rFonts w:ascii="Palatino Linotype" w:eastAsia="Palatino Linotype" w:hAnsi="Palatino Linotype" w:cs="Palatino Linotype"/>
          <w:sz w:val="24"/>
          <w:szCs w:val="24"/>
        </w:rPr>
        <w:t>;</w:t>
      </w:r>
    </w:p>
    <w:p w:rsidR="00532F6D" w:rsidRDefault="00AD4D67">
      <w:pPr>
        <w:pStyle w:val="normal"/>
        <w:jc w:val="both"/>
        <w:rPr>
          <w:rFonts w:ascii="Palatino Linotype" w:eastAsia="Palatino Linotype" w:hAnsi="Palatino Linotype" w:cs="Palatino Linotype"/>
          <w:b/>
          <w:sz w:val="24"/>
          <w:szCs w:val="24"/>
          <w:u w:val="single"/>
        </w:rPr>
      </w:pPr>
      <w:r>
        <w:rPr>
          <w:rFonts w:ascii="Palatino Linotype" w:eastAsia="Palatino Linotype" w:hAnsi="Palatino Linotype" w:cs="Palatino Linotype"/>
          <w:b/>
          <w:sz w:val="24"/>
          <w:szCs w:val="24"/>
          <w:u w:val="single"/>
        </w:rPr>
        <w:t>Detto contributo può essere finanziato con risorse economiche proprie o autonomamente reperite o attraverso risorse umane a disposizione , volontariato, ecc.</w:t>
      </w:r>
    </w:p>
    <w:p w:rsidR="00532F6D" w:rsidRDefault="00532F6D">
      <w:pPr>
        <w:pStyle w:val="normal"/>
        <w:rPr>
          <w:rFonts w:ascii="Palatino Linotype" w:eastAsia="Palatino Linotype" w:hAnsi="Palatino Linotype" w:cs="Palatino Linotype"/>
          <w:b/>
          <w:sz w:val="24"/>
          <w:szCs w:val="24"/>
          <w:u w:val="single"/>
        </w:rPr>
      </w:pPr>
    </w:p>
    <w:p w:rsidR="00532F6D" w:rsidRDefault="00532F6D">
      <w:pPr>
        <w:pStyle w:val="Titolo1"/>
        <w:spacing w:line="276" w:lineRule="auto"/>
        <w:ind w:left="0"/>
        <w:rPr>
          <w:rFonts w:ascii="Palatino Linotype" w:eastAsia="Palatino Linotype" w:hAnsi="Palatino Linotype" w:cs="Palatino Linotype"/>
        </w:rPr>
      </w:pPr>
    </w:p>
    <w:p w:rsidR="00532F6D" w:rsidRDefault="00AD4D67">
      <w:pPr>
        <w:pStyle w:val="Titolo1"/>
        <w:spacing w:line="276" w:lineRule="auto"/>
        <w:ind w:left="0"/>
        <w:rPr>
          <w:rFonts w:ascii="Palatino Linotype" w:eastAsia="Palatino Linotype" w:hAnsi="Palatino Linotype" w:cs="Palatino Linotype"/>
        </w:rPr>
      </w:pPr>
      <w:r>
        <w:rPr>
          <w:rFonts w:ascii="Palatino Linotype" w:eastAsia="Palatino Linotype" w:hAnsi="Palatino Linotype" w:cs="Palatino Linotype"/>
        </w:rPr>
        <w:t>ARTICOLO 9. PROCEDURA PER LA SELEZIONE</w:t>
      </w:r>
    </w:p>
    <w:p w:rsidR="00532F6D" w:rsidRDefault="00532F6D">
      <w:pPr>
        <w:pStyle w:val="normal"/>
        <w:pBdr>
          <w:top w:val="nil"/>
          <w:left w:val="nil"/>
          <w:bottom w:val="nil"/>
          <w:right w:val="nil"/>
          <w:between w:val="nil"/>
        </w:pBdr>
        <w:spacing w:line="276" w:lineRule="auto"/>
        <w:ind w:right="106"/>
        <w:jc w:val="both"/>
        <w:rPr>
          <w:rFonts w:ascii="Palatino Linotype" w:eastAsia="Palatino Linotype" w:hAnsi="Palatino Linotype" w:cs="Palatino Linotype"/>
          <w:color w:val="000000"/>
          <w:sz w:val="24"/>
          <w:szCs w:val="24"/>
        </w:rPr>
      </w:pPr>
    </w:p>
    <w:p w:rsidR="00532F6D" w:rsidRDefault="00AD4D67">
      <w:pPr>
        <w:pStyle w:val="normal"/>
        <w:pBdr>
          <w:top w:val="nil"/>
          <w:left w:val="nil"/>
          <w:bottom w:val="nil"/>
          <w:right w:val="nil"/>
          <w:between w:val="nil"/>
        </w:pBdr>
        <w:spacing w:line="276" w:lineRule="auto"/>
        <w:ind w:right="106"/>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Al fine di valutare le proposte che perverranno in adesione al presente Avviso, sarà nominata una Commissione Tecnica composta da almeno 3 (tre) componenti individuati tra i referenti dei Servizi Sociali dei Comuni dell’ATS n. 22;</w:t>
      </w:r>
    </w:p>
    <w:p w:rsidR="00532F6D" w:rsidRDefault="00AD4D67">
      <w:pPr>
        <w:pStyle w:val="normal"/>
        <w:pBdr>
          <w:top w:val="nil"/>
          <w:left w:val="nil"/>
          <w:bottom w:val="nil"/>
          <w:right w:val="nil"/>
          <w:between w:val="nil"/>
        </w:pBdr>
        <w:spacing w:line="276" w:lineRule="auto"/>
        <w:ind w:right="105"/>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xml:space="preserve">In sede di valutazione saranno attribuiti i punteggi in base ai criteri di seguito indicati e sarà stilata la graduatoria degli eventuali ammessi alla successiva fase </w:t>
      </w:r>
      <w:r>
        <w:rPr>
          <w:rFonts w:ascii="Palatino Linotype" w:eastAsia="Palatino Linotype" w:hAnsi="Palatino Linotype" w:cs="Palatino Linotype"/>
          <w:b/>
          <w:color w:val="000000"/>
          <w:sz w:val="24"/>
          <w:szCs w:val="24"/>
        </w:rPr>
        <w:t>2)</w:t>
      </w:r>
      <w:r>
        <w:rPr>
          <w:rFonts w:ascii="Palatino Linotype" w:eastAsia="Palatino Linotype" w:hAnsi="Palatino Linotype" w:cs="Palatino Linotype"/>
          <w:color w:val="000000"/>
          <w:sz w:val="24"/>
          <w:szCs w:val="24"/>
        </w:rPr>
        <w:t>. La graduatoria sarà formata da tutti i soggetti che raggiungeranno il punteggio minimo di 60/100.</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L’elaborato progettuale, propedeutico alla coprogettazione, dovrà essere suddiviso tra progetto tecnico e proposta di compartecipazione economico-finanziaria.</w:t>
      </w:r>
    </w:p>
    <w:p w:rsidR="00532F6D" w:rsidRDefault="00532F6D">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5"/>
          <w:szCs w:val="25"/>
        </w:rPr>
      </w:pP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Alla proposta dell’ETS potranno essere attribuiti n. 100 punti, così ripartiti:</w:t>
      </w:r>
    </w:p>
    <w:p w:rsidR="00532F6D" w:rsidRDefault="00AD4D67">
      <w:pPr>
        <w:pStyle w:val="normal"/>
        <w:numPr>
          <w:ilvl w:val="0"/>
          <w:numId w:val="5"/>
        </w:numPr>
        <w:pBdr>
          <w:top w:val="nil"/>
          <w:left w:val="nil"/>
          <w:bottom w:val="nil"/>
          <w:right w:val="nil"/>
          <w:between w:val="nil"/>
        </w:pBdr>
        <w:tabs>
          <w:tab w:val="left" w:pos="899"/>
          <w:tab w:val="left" w:pos="900"/>
        </w:tabs>
        <w:spacing w:line="276" w:lineRule="auto"/>
        <w:ind w:hanging="361"/>
        <w:jc w:val="both"/>
        <w:rPr>
          <w:color w:val="000000"/>
        </w:rPr>
      </w:pPr>
      <w:r>
        <w:rPr>
          <w:rFonts w:ascii="Palatino Linotype" w:eastAsia="Palatino Linotype" w:hAnsi="Palatino Linotype" w:cs="Palatino Linotype"/>
          <w:color w:val="000000"/>
          <w:sz w:val="24"/>
          <w:szCs w:val="24"/>
        </w:rPr>
        <w:t>progetto tecnico 90 punti</w:t>
      </w:r>
    </w:p>
    <w:p w:rsidR="00532F6D" w:rsidRDefault="00AD4D67">
      <w:pPr>
        <w:pStyle w:val="normal"/>
        <w:numPr>
          <w:ilvl w:val="0"/>
          <w:numId w:val="5"/>
        </w:numPr>
        <w:pBdr>
          <w:top w:val="nil"/>
          <w:left w:val="nil"/>
          <w:bottom w:val="nil"/>
          <w:right w:val="nil"/>
          <w:between w:val="nil"/>
        </w:pBdr>
        <w:tabs>
          <w:tab w:val="left" w:pos="899"/>
          <w:tab w:val="left" w:pos="900"/>
        </w:tabs>
        <w:spacing w:line="276" w:lineRule="auto"/>
        <w:ind w:hanging="361"/>
        <w:jc w:val="both"/>
        <w:rPr>
          <w:color w:val="000000"/>
        </w:rPr>
      </w:pPr>
      <w:r>
        <w:rPr>
          <w:rFonts w:ascii="Palatino Linotype" w:eastAsia="Palatino Linotype" w:hAnsi="Palatino Linotype" w:cs="Palatino Linotype"/>
          <w:color w:val="000000"/>
          <w:sz w:val="24"/>
          <w:szCs w:val="24"/>
        </w:rPr>
        <w:t>compartecipazione ai costi progettuali 10 punti</w:t>
      </w:r>
    </w:p>
    <w:p w:rsidR="00532F6D" w:rsidRDefault="00532F6D">
      <w:pPr>
        <w:pStyle w:val="normal"/>
        <w:pBdr>
          <w:top w:val="nil"/>
          <w:left w:val="nil"/>
          <w:bottom w:val="nil"/>
          <w:right w:val="nil"/>
          <w:between w:val="nil"/>
        </w:pBdr>
        <w:spacing w:before="3" w:line="276" w:lineRule="auto"/>
        <w:jc w:val="both"/>
        <w:rPr>
          <w:rFonts w:ascii="Palatino Linotype" w:eastAsia="Palatino Linotype" w:hAnsi="Palatino Linotype" w:cs="Palatino Linotype"/>
          <w:color w:val="000000"/>
          <w:sz w:val="24"/>
          <w:szCs w:val="24"/>
        </w:rPr>
      </w:pPr>
    </w:p>
    <w:p w:rsidR="00532F6D" w:rsidRDefault="00AD4D67">
      <w:pPr>
        <w:pStyle w:val="normal"/>
        <w:spacing w:line="276" w:lineRule="auto"/>
        <w:ind w:left="11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Il progetto tecnico dovrà essere elaborato sviluppando i seguenti punti:</w:t>
      </w:r>
    </w:p>
    <w:p w:rsidR="00532F6D" w:rsidRDefault="00532F6D">
      <w:pPr>
        <w:pStyle w:val="normal"/>
        <w:spacing w:line="276" w:lineRule="auto"/>
        <w:jc w:val="both"/>
        <w:rPr>
          <w:rFonts w:ascii="Palatino Linotype" w:eastAsia="Palatino Linotype" w:hAnsi="Palatino Linotype" w:cs="Palatino Linotype"/>
          <w:sz w:val="24"/>
          <w:szCs w:val="24"/>
        </w:rPr>
      </w:pPr>
    </w:p>
    <w:tbl>
      <w:tblPr>
        <w:tblStyle w:val="a0"/>
        <w:tblW w:w="9638" w:type="dxa"/>
        <w:tblInd w:w="5" w:type="dxa"/>
        <w:tblLayout w:type="fixed"/>
        <w:tblLook w:val="0000"/>
      </w:tblPr>
      <w:tblGrid>
        <w:gridCol w:w="1852"/>
        <w:gridCol w:w="467"/>
        <w:gridCol w:w="1097"/>
        <w:gridCol w:w="3535"/>
        <w:gridCol w:w="1074"/>
        <w:gridCol w:w="327"/>
        <w:gridCol w:w="1286"/>
      </w:tblGrid>
      <w:tr w:rsidR="00532F6D">
        <w:trPr>
          <w:trHeight w:val="537"/>
        </w:trPr>
        <w:tc>
          <w:tcPr>
            <w:tcW w:w="3416" w:type="dxa"/>
            <w:gridSpan w:val="3"/>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ind w:left="751"/>
              <w:jc w:val="both"/>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Criteri di valutazione</w:t>
            </w:r>
          </w:p>
        </w:tc>
        <w:tc>
          <w:tcPr>
            <w:tcW w:w="4936" w:type="dxa"/>
            <w:gridSpan w:val="3"/>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ind w:left="1845" w:right="1835"/>
              <w:jc w:val="both"/>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Indicatori</w:t>
            </w:r>
          </w:p>
        </w:tc>
        <w:tc>
          <w:tcPr>
            <w:tcW w:w="1286"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ind w:left="145" w:right="141"/>
              <w:jc w:val="both"/>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Punteggio massimo</w:t>
            </w:r>
          </w:p>
          <w:p w:rsidR="00532F6D" w:rsidRDefault="00AD4D67">
            <w:pPr>
              <w:pStyle w:val="normal"/>
              <w:pBdr>
                <w:top w:val="nil"/>
                <w:left w:val="nil"/>
                <w:bottom w:val="nil"/>
                <w:right w:val="nil"/>
                <w:between w:val="nil"/>
              </w:pBdr>
              <w:spacing w:line="276" w:lineRule="auto"/>
              <w:ind w:left="145" w:right="136"/>
              <w:jc w:val="both"/>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attribuibile</w:t>
            </w:r>
          </w:p>
        </w:tc>
      </w:tr>
      <w:tr w:rsidR="00532F6D">
        <w:trPr>
          <w:trHeight w:val="1910"/>
        </w:trPr>
        <w:tc>
          <w:tcPr>
            <w:tcW w:w="3416" w:type="dxa"/>
            <w:gridSpan w:val="3"/>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Modalità di organizzazione e attuazione del servizio, con riferimento a obiettivi e azioni e interventi specifici per:</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 xml:space="preserve"> - utenza</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 xml:space="preserve"> - famiglia</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 comunità locale</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 servizi aggiuntivi</w:t>
            </w:r>
          </w:p>
        </w:tc>
        <w:tc>
          <w:tcPr>
            <w:tcW w:w="4936" w:type="dxa"/>
            <w:gridSpan w:val="3"/>
            <w:tcBorders>
              <w:top w:val="single" w:sz="4" w:space="0" w:color="000000"/>
              <w:left w:val="single" w:sz="4" w:space="0" w:color="000000"/>
              <w:bottom w:val="single" w:sz="4" w:space="0" w:color="000000"/>
              <w:right w:val="single" w:sz="4" w:space="0" w:color="000000"/>
            </w:tcBorders>
          </w:tcPr>
          <w:p w:rsidR="00532F6D" w:rsidRDefault="00AD4D67">
            <w:pPr>
              <w:pStyle w:val="normal"/>
              <w:numPr>
                <w:ilvl w:val="0"/>
                <w:numId w:val="26"/>
              </w:numPr>
              <w:pBdr>
                <w:top w:val="nil"/>
                <w:left w:val="nil"/>
                <w:bottom w:val="nil"/>
                <w:right w:val="nil"/>
                <w:between w:val="nil"/>
              </w:pBdr>
              <w:spacing w:line="276" w:lineRule="auto"/>
              <w:rPr>
                <w:color w:val="000000"/>
                <w:sz w:val="18"/>
                <w:szCs w:val="18"/>
              </w:rPr>
            </w:pPr>
            <w:r>
              <w:rPr>
                <w:rFonts w:ascii="Palatino Linotype" w:eastAsia="Palatino Linotype" w:hAnsi="Palatino Linotype" w:cs="Palatino Linotype"/>
                <w:color w:val="000000"/>
                <w:sz w:val="18"/>
                <w:szCs w:val="18"/>
              </w:rPr>
              <w:t>Adeguatezza, efficacia e innovatività dell’organizzazione proposta e degli strumenti attuativi;</w:t>
            </w:r>
          </w:p>
          <w:p w:rsidR="00532F6D" w:rsidRDefault="00AD4D67">
            <w:pPr>
              <w:pStyle w:val="normal"/>
              <w:numPr>
                <w:ilvl w:val="0"/>
                <w:numId w:val="26"/>
              </w:numPr>
              <w:pBdr>
                <w:top w:val="nil"/>
                <w:left w:val="nil"/>
                <w:bottom w:val="nil"/>
                <w:right w:val="nil"/>
                <w:between w:val="nil"/>
              </w:pBdr>
              <w:spacing w:line="276" w:lineRule="auto"/>
              <w:rPr>
                <w:color w:val="000000"/>
                <w:sz w:val="18"/>
                <w:szCs w:val="18"/>
              </w:rPr>
            </w:pPr>
            <w:r>
              <w:rPr>
                <w:rFonts w:ascii="Palatino Linotype" w:eastAsia="Palatino Linotype" w:hAnsi="Palatino Linotype" w:cs="Palatino Linotype"/>
                <w:color w:val="000000"/>
                <w:sz w:val="18"/>
                <w:szCs w:val="18"/>
              </w:rPr>
              <w:t>Adeguatezza delle modalità e strumenti di documentazione delle attività;</w:t>
            </w:r>
          </w:p>
          <w:p w:rsidR="00532F6D" w:rsidRDefault="00AD4D67">
            <w:pPr>
              <w:pStyle w:val="normal"/>
              <w:numPr>
                <w:ilvl w:val="0"/>
                <w:numId w:val="26"/>
              </w:numPr>
              <w:pBdr>
                <w:top w:val="nil"/>
                <w:left w:val="nil"/>
                <w:bottom w:val="nil"/>
                <w:right w:val="nil"/>
                <w:between w:val="nil"/>
              </w:pBdr>
              <w:spacing w:line="276" w:lineRule="auto"/>
              <w:rPr>
                <w:color w:val="000000"/>
                <w:sz w:val="18"/>
                <w:szCs w:val="18"/>
              </w:rPr>
            </w:pPr>
            <w:r>
              <w:rPr>
                <w:rFonts w:ascii="Palatino Linotype" w:eastAsia="Palatino Linotype" w:hAnsi="Palatino Linotype" w:cs="Palatino Linotype"/>
                <w:color w:val="000000"/>
                <w:sz w:val="18"/>
                <w:szCs w:val="18"/>
              </w:rPr>
              <w:t>Adeguatezza del cronoprogramma;</w:t>
            </w:r>
          </w:p>
          <w:p w:rsidR="00532F6D" w:rsidRDefault="00AD4D67">
            <w:pPr>
              <w:pStyle w:val="normal"/>
              <w:numPr>
                <w:ilvl w:val="0"/>
                <w:numId w:val="26"/>
              </w:numPr>
              <w:pBdr>
                <w:top w:val="nil"/>
                <w:left w:val="nil"/>
                <w:bottom w:val="nil"/>
                <w:right w:val="nil"/>
                <w:between w:val="nil"/>
              </w:pBdr>
              <w:spacing w:line="276" w:lineRule="auto"/>
              <w:rPr>
                <w:color w:val="000000"/>
                <w:sz w:val="18"/>
                <w:szCs w:val="18"/>
              </w:rPr>
            </w:pPr>
            <w:r>
              <w:rPr>
                <w:rFonts w:ascii="Palatino Linotype" w:eastAsia="Palatino Linotype" w:hAnsi="Palatino Linotype" w:cs="Palatino Linotype"/>
                <w:color w:val="000000"/>
                <w:sz w:val="18"/>
                <w:szCs w:val="18"/>
              </w:rPr>
              <w:t>Servizi aggiuntivi/migliorativi</w:t>
            </w:r>
          </w:p>
        </w:tc>
        <w:tc>
          <w:tcPr>
            <w:tcW w:w="1286"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ind w:right="92"/>
              <w:jc w:val="center"/>
              <w:rPr>
                <w:rFonts w:ascii="Palatino Linotype" w:eastAsia="Palatino Linotype" w:hAnsi="Palatino Linotype" w:cs="Palatino Linotype"/>
                <w:b/>
                <w:color w:val="000000"/>
                <w:sz w:val="18"/>
                <w:szCs w:val="18"/>
              </w:rPr>
            </w:pPr>
            <w:r>
              <w:rPr>
                <w:rFonts w:ascii="Palatino Linotype" w:eastAsia="Palatino Linotype" w:hAnsi="Palatino Linotype" w:cs="Palatino Linotype"/>
                <w:b/>
                <w:color w:val="000000"/>
                <w:sz w:val="18"/>
                <w:szCs w:val="18"/>
              </w:rPr>
              <w:t>15</w:t>
            </w:r>
          </w:p>
        </w:tc>
      </w:tr>
      <w:tr w:rsidR="00532F6D">
        <w:trPr>
          <w:trHeight w:val="1074"/>
        </w:trPr>
        <w:tc>
          <w:tcPr>
            <w:tcW w:w="3416" w:type="dxa"/>
            <w:gridSpan w:val="3"/>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lastRenderedPageBreak/>
              <w:t>Metodologia di intervento e tecniche di lavoro con l’utenza, con la famiglia e con la comunità</w:t>
            </w:r>
          </w:p>
        </w:tc>
        <w:tc>
          <w:tcPr>
            <w:tcW w:w="4936" w:type="dxa"/>
            <w:gridSpan w:val="3"/>
            <w:tcBorders>
              <w:top w:val="single" w:sz="4" w:space="0" w:color="000000"/>
              <w:left w:val="single" w:sz="4" w:space="0" w:color="000000"/>
              <w:bottom w:val="single" w:sz="4" w:space="0" w:color="000000"/>
              <w:right w:val="single" w:sz="4" w:space="0" w:color="000000"/>
            </w:tcBorders>
          </w:tcPr>
          <w:p w:rsidR="00532F6D" w:rsidRDefault="00AD4D67">
            <w:pPr>
              <w:pStyle w:val="normal"/>
              <w:numPr>
                <w:ilvl w:val="0"/>
                <w:numId w:val="27"/>
              </w:numPr>
              <w:pBdr>
                <w:top w:val="nil"/>
                <w:left w:val="nil"/>
                <w:bottom w:val="nil"/>
                <w:right w:val="nil"/>
                <w:between w:val="nil"/>
              </w:pBdr>
              <w:spacing w:line="276" w:lineRule="auto"/>
              <w:rPr>
                <w:color w:val="000000"/>
                <w:sz w:val="18"/>
                <w:szCs w:val="18"/>
              </w:rPr>
            </w:pPr>
            <w:r>
              <w:rPr>
                <w:rFonts w:ascii="Palatino Linotype" w:eastAsia="Palatino Linotype" w:hAnsi="Palatino Linotype" w:cs="Palatino Linotype"/>
                <w:color w:val="000000"/>
                <w:sz w:val="18"/>
                <w:szCs w:val="18"/>
              </w:rPr>
              <w:t>Adeguatezza, efficacia e innovatività della metodologia che si intende attuare</w:t>
            </w:r>
          </w:p>
        </w:tc>
        <w:tc>
          <w:tcPr>
            <w:tcW w:w="1286"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ind w:right="92"/>
              <w:jc w:val="center"/>
              <w:rPr>
                <w:rFonts w:ascii="Palatino Linotype" w:eastAsia="Palatino Linotype" w:hAnsi="Palatino Linotype" w:cs="Palatino Linotype"/>
                <w:b/>
                <w:color w:val="000000"/>
                <w:sz w:val="18"/>
                <w:szCs w:val="18"/>
              </w:rPr>
            </w:pPr>
            <w:r>
              <w:rPr>
                <w:rFonts w:ascii="Palatino Linotype" w:eastAsia="Palatino Linotype" w:hAnsi="Palatino Linotype" w:cs="Palatino Linotype"/>
                <w:b/>
                <w:color w:val="000000"/>
                <w:sz w:val="18"/>
                <w:szCs w:val="18"/>
              </w:rPr>
              <w:t>15</w:t>
            </w:r>
          </w:p>
        </w:tc>
      </w:tr>
      <w:tr w:rsidR="00532F6D">
        <w:trPr>
          <w:trHeight w:val="1075"/>
        </w:trPr>
        <w:tc>
          <w:tcPr>
            <w:tcW w:w="3416" w:type="dxa"/>
            <w:gridSpan w:val="3"/>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Modalità di raccordo operativo con l’ATS N.22, con i servizi sociali comunali e i servizi territoriali coinvolti</w:t>
            </w:r>
          </w:p>
        </w:tc>
        <w:tc>
          <w:tcPr>
            <w:tcW w:w="4936" w:type="dxa"/>
            <w:gridSpan w:val="3"/>
            <w:tcBorders>
              <w:top w:val="single" w:sz="4" w:space="0" w:color="000000"/>
              <w:left w:val="single" w:sz="4" w:space="0" w:color="000000"/>
              <w:bottom w:val="single" w:sz="4" w:space="0" w:color="000000"/>
              <w:right w:val="single" w:sz="4" w:space="0" w:color="000000"/>
            </w:tcBorders>
          </w:tcPr>
          <w:p w:rsidR="00532F6D" w:rsidRDefault="00AD4D67">
            <w:pPr>
              <w:pStyle w:val="normal"/>
              <w:numPr>
                <w:ilvl w:val="0"/>
                <w:numId w:val="27"/>
              </w:numPr>
              <w:pBdr>
                <w:top w:val="nil"/>
                <w:left w:val="nil"/>
                <w:bottom w:val="nil"/>
                <w:right w:val="nil"/>
                <w:between w:val="nil"/>
              </w:pBdr>
              <w:spacing w:line="276" w:lineRule="auto"/>
              <w:rPr>
                <w:color w:val="000000"/>
                <w:sz w:val="18"/>
                <w:szCs w:val="18"/>
              </w:rPr>
            </w:pPr>
            <w:r>
              <w:rPr>
                <w:rFonts w:ascii="Palatino Linotype" w:eastAsia="Palatino Linotype" w:hAnsi="Palatino Linotype" w:cs="Palatino Linotype"/>
                <w:color w:val="000000"/>
                <w:sz w:val="18"/>
                <w:szCs w:val="18"/>
              </w:rPr>
              <w:t>Adeguatezza del modello operativo che si intenda adottare</w:t>
            </w:r>
          </w:p>
        </w:tc>
        <w:tc>
          <w:tcPr>
            <w:tcW w:w="1286"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ind w:right="92"/>
              <w:jc w:val="center"/>
              <w:rPr>
                <w:rFonts w:ascii="Palatino Linotype" w:eastAsia="Palatino Linotype" w:hAnsi="Palatino Linotype" w:cs="Palatino Linotype"/>
                <w:b/>
                <w:color w:val="000000"/>
                <w:sz w:val="18"/>
                <w:szCs w:val="18"/>
              </w:rPr>
            </w:pPr>
            <w:r>
              <w:rPr>
                <w:rFonts w:ascii="Palatino Linotype" w:eastAsia="Palatino Linotype" w:hAnsi="Palatino Linotype" w:cs="Palatino Linotype"/>
                <w:b/>
                <w:color w:val="000000"/>
                <w:sz w:val="18"/>
                <w:szCs w:val="18"/>
              </w:rPr>
              <w:t>10</w:t>
            </w:r>
          </w:p>
        </w:tc>
      </w:tr>
      <w:tr w:rsidR="00532F6D">
        <w:trPr>
          <w:trHeight w:val="815"/>
        </w:trPr>
        <w:tc>
          <w:tcPr>
            <w:tcW w:w="3416" w:type="dxa"/>
            <w:gridSpan w:val="3"/>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Descrizione del quadro economico finanziario del progetto</w:t>
            </w:r>
          </w:p>
        </w:tc>
        <w:tc>
          <w:tcPr>
            <w:tcW w:w="4936" w:type="dxa"/>
            <w:gridSpan w:val="3"/>
            <w:tcBorders>
              <w:top w:val="single" w:sz="4" w:space="0" w:color="000000"/>
              <w:left w:val="single" w:sz="4" w:space="0" w:color="000000"/>
              <w:bottom w:val="single" w:sz="4" w:space="0" w:color="000000"/>
              <w:right w:val="single" w:sz="4" w:space="0" w:color="000000"/>
            </w:tcBorders>
          </w:tcPr>
          <w:p w:rsidR="00532F6D" w:rsidRDefault="00AD4D67">
            <w:pPr>
              <w:pStyle w:val="normal"/>
              <w:numPr>
                <w:ilvl w:val="0"/>
                <w:numId w:val="27"/>
              </w:numPr>
              <w:pBdr>
                <w:top w:val="nil"/>
                <w:left w:val="nil"/>
                <w:bottom w:val="nil"/>
                <w:right w:val="nil"/>
                <w:between w:val="nil"/>
              </w:pBdr>
              <w:spacing w:line="276" w:lineRule="auto"/>
              <w:rPr>
                <w:color w:val="000000"/>
                <w:sz w:val="18"/>
                <w:szCs w:val="18"/>
              </w:rPr>
            </w:pPr>
            <w:r>
              <w:rPr>
                <w:rFonts w:ascii="Palatino Linotype" w:eastAsia="Palatino Linotype" w:hAnsi="Palatino Linotype" w:cs="Palatino Linotype"/>
                <w:color w:val="000000"/>
                <w:sz w:val="18"/>
                <w:szCs w:val="18"/>
              </w:rPr>
              <w:t>Sostenibilità del piano finanziario proposto in relazione all’organizzazione del servizio</w:t>
            </w:r>
          </w:p>
        </w:tc>
        <w:tc>
          <w:tcPr>
            <w:tcW w:w="1286"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ind w:right="92"/>
              <w:jc w:val="center"/>
              <w:rPr>
                <w:rFonts w:ascii="Palatino Linotype" w:eastAsia="Palatino Linotype" w:hAnsi="Palatino Linotype" w:cs="Palatino Linotype"/>
                <w:b/>
                <w:color w:val="000000"/>
                <w:sz w:val="18"/>
                <w:szCs w:val="18"/>
              </w:rPr>
            </w:pPr>
            <w:r>
              <w:rPr>
                <w:rFonts w:ascii="Palatino Linotype" w:eastAsia="Palatino Linotype" w:hAnsi="Palatino Linotype" w:cs="Palatino Linotype"/>
                <w:b/>
                <w:color w:val="000000"/>
                <w:sz w:val="18"/>
                <w:szCs w:val="18"/>
              </w:rPr>
              <w:t>10</w:t>
            </w:r>
          </w:p>
        </w:tc>
      </w:tr>
      <w:tr w:rsidR="00532F6D">
        <w:trPr>
          <w:trHeight w:val="856"/>
        </w:trPr>
        <w:tc>
          <w:tcPr>
            <w:tcW w:w="1852" w:type="dxa"/>
            <w:tcBorders>
              <w:top w:val="single" w:sz="4" w:space="0" w:color="000000"/>
              <w:left w:val="single" w:sz="4" w:space="0" w:color="000000"/>
              <w:bottom w:val="single" w:sz="4" w:space="0" w:color="000000"/>
            </w:tcBorders>
          </w:tcPr>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Organigramma del personale impiegato</w:t>
            </w:r>
          </w:p>
        </w:tc>
        <w:tc>
          <w:tcPr>
            <w:tcW w:w="467" w:type="dxa"/>
            <w:tcBorders>
              <w:top w:val="single" w:sz="4" w:space="0" w:color="000000"/>
              <w:bottom w:val="single" w:sz="4" w:space="0" w:color="000000"/>
            </w:tcBorders>
          </w:tcPr>
          <w:p w:rsidR="00532F6D" w:rsidRDefault="00532F6D">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18"/>
                <w:szCs w:val="18"/>
              </w:rPr>
            </w:pPr>
          </w:p>
        </w:tc>
        <w:tc>
          <w:tcPr>
            <w:tcW w:w="1097" w:type="dxa"/>
            <w:tcBorders>
              <w:top w:val="single" w:sz="4" w:space="0" w:color="000000"/>
              <w:bottom w:val="single" w:sz="4" w:space="0" w:color="000000"/>
              <w:right w:val="single" w:sz="4" w:space="0" w:color="000000"/>
            </w:tcBorders>
          </w:tcPr>
          <w:p w:rsidR="00532F6D" w:rsidRDefault="00532F6D">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18"/>
                <w:szCs w:val="18"/>
              </w:rPr>
            </w:pPr>
          </w:p>
        </w:tc>
        <w:tc>
          <w:tcPr>
            <w:tcW w:w="4936" w:type="dxa"/>
            <w:gridSpan w:val="3"/>
            <w:tcBorders>
              <w:top w:val="single" w:sz="4" w:space="0" w:color="000000"/>
              <w:left w:val="single" w:sz="4" w:space="0" w:color="000000"/>
              <w:bottom w:val="single" w:sz="4" w:space="0" w:color="000000"/>
              <w:right w:val="single" w:sz="4" w:space="0" w:color="000000"/>
            </w:tcBorders>
          </w:tcPr>
          <w:p w:rsidR="00532F6D" w:rsidRDefault="00AD4D67">
            <w:pPr>
              <w:pStyle w:val="normal"/>
              <w:numPr>
                <w:ilvl w:val="0"/>
                <w:numId w:val="27"/>
              </w:numPr>
              <w:pBdr>
                <w:top w:val="nil"/>
                <w:left w:val="nil"/>
                <w:bottom w:val="nil"/>
                <w:right w:val="nil"/>
                <w:between w:val="nil"/>
              </w:pBdr>
              <w:tabs>
                <w:tab w:val="left" w:pos="471"/>
                <w:tab w:val="left" w:pos="472"/>
              </w:tabs>
              <w:spacing w:line="276" w:lineRule="auto"/>
              <w:rPr>
                <w:color w:val="000000"/>
                <w:sz w:val="18"/>
                <w:szCs w:val="18"/>
              </w:rPr>
            </w:pPr>
            <w:r>
              <w:rPr>
                <w:rFonts w:ascii="Palatino Linotype" w:eastAsia="Palatino Linotype" w:hAnsi="Palatino Linotype" w:cs="Palatino Linotype"/>
                <w:color w:val="000000"/>
                <w:sz w:val="18"/>
                <w:szCs w:val="18"/>
              </w:rPr>
              <w:t>Adeguatezza quantitativa</w:t>
            </w:r>
          </w:p>
          <w:p w:rsidR="00532F6D" w:rsidRDefault="00AD4D67">
            <w:pPr>
              <w:pStyle w:val="normal"/>
              <w:numPr>
                <w:ilvl w:val="0"/>
                <w:numId w:val="27"/>
              </w:numPr>
              <w:pBdr>
                <w:top w:val="nil"/>
                <w:left w:val="nil"/>
                <w:bottom w:val="nil"/>
                <w:right w:val="nil"/>
                <w:between w:val="nil"/>
              </w:pBdr>
              <w:tabs>
                <w:tab w:val="left" w:pos="471"/>
                <w:tab w:val="left" w:pos="472"/>
              </w:tabs>
              <w:spacing w:line="276" w:lineRule="auto"/>
              <w:rPr>
                <w:color w:val="000000"/>
                <w:sz w:val="18"/>
                <w:szCs w:val="18"/>
              </w:rPr>
            </w:pPr>
            <w:r>
              <w:rPr>
                <w:rFonts w:ascii="Palatino Linotype" w:eastAsia="Palatino Linotype" w:hAnsi="Palatino Linotype" w:cs="Palatino Linotype"/>
                <w:color w:val="000000"/>
                <w:sz w:val="18"/>
                <w:szCs w:val="18"/>
              </w:rPr>
              <w:t>Adeguatezza qualitativa</w:t>
            </w:r>
          </w:p>
        </w:tc>
        <w:tc>
          <w:tcPr>
            <w:tcW w:w="1286"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ind w:right="93"/>
              <w:jc w:val="center"/>
              <w:rPr>
                <w:rFonts w:ascii="Palatino Linotype" w:eastAsia="Palatino Linotype" w:hAnsi="Palatino Linotype" w:cs="Palatino Linotype"/>
                <w:b/>
                <w:color w:val="000000"/>
                <w:sz w:val="18"/>
                <w:szCs w:val="18"/>
              </w:rPr>
            </w:pPr>
            <w:r>
              <w:rPr>
                <w:rFonts w:ascii="Palatino Linotype" w:eastAsia="Palatino Linotype" w:hAnsi="Palatino Linotype" w:cs="Palatino Linotype"/>
                <w:b/>
                <w:color w:val="000000"/>
                <w:sz w:val="18"/>
                <w:szCs w:val="18"/>
              </w:rPr>
              <w:t>10</w:t>
            </w:r>
          </w:p>
        </w:tc>
      </w:tr>
      <w:tr w:rsidR="00532F6D">
        <w:trPr>
          <w:trHeight w:val="1122"/>
        </w:trPr>
        <w:tc>
          <w:tcPr>
            <w:tcW w:w="3416" w:type="dxa"/>
            <w:gridSpan w:val="3"/>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Gestione del personale</w:t>
            </w:r>
          </w:p>
        </w:tc>
        <w:tc>
          <w:tcPr>
            <w:tcW w:w="4936" w:type="dxa"/>
            <w:gridSpan w:val="3"/>
            <w:tcBorders>
              <w:top w:val="single" w:sz="4" w:space="0" w:color="000000"/>
              <w:left w:val="single" w:sz="4" w:space="0" w:color="000000"/>
              <w:bottom w:val="single" w:sz="4" w:space="0" w:color="000000"/>
              <w:right w:val="single" w:sz="4" w:space="0" w:color="000000"/>
            </w:tcBorders>
          </w:tcPr>
          <w:p w:rsidR="00532F6D" w:rsidRDefault="00AD4D67">
            <w:pPr>
              <w:pStyle w:val="normal"/>
              <w:numPr>
                <w:ilvl w:val="0"/>
                <w:numId w:val="17"/>
              </w:numPr>
              <w:pBdr>
                <w:top w:val="nil"/>
                <w:left w:val="nil"/>
                <w:bottom w:val="nil"/>
                <w:right w:val="nil"/>
                <w:between w:val="nil"/>
              </w:pBdr>
              <w:spacing w:line="276" w:lineRule="auto"/>
              <w:rPr>
                <w:color w:val="000000"/>
                <w:sz w:val="18"/>
                <w:szCs w:val="18"/>
              </w:rPr>
            </w:pPr>
            <w:r>
              <w:rPr>
                <w:rFonts w:ascii="Palatino Linotype" w:eastAsia="Palatino Linotype" w:hAnsi="Palatino Linotype" w:cs="Palatino Linotype"/>
                <w:color w:val="000000"/>
                <w:sz w:val="18"/>
                <w:szCs w:val="18"/>
              </w:rPr>
              <w:t>Organizzazione dell’equipe</w:t>
            </w:r>
          </w:p>
          <w:p w:rsidR="00532F6D" w:rsidRDefault="00AD4D67">
            <w:pPr>
              <w:pStyle w:val="normal"/>
              <w:numPr>
                <w:ilvl w:val="0"/>
                <w:numId w:val="17"/>
              </w:numPr>
              <w:pBdr>
                <w:top w:val="nil"/>
                <w:left w:val="nil"/>
                <w:bottom w:val="nil"/>
                <w:right w:val="nil"/>
                <w:between w:val="nil"/>
              </w:pBdr>
              <w:spacing w:line="276" w:lineRule="auto"/>
              <w:rPr>
                <w:color w:val="000000"/>
                <w:sz w:val="18"/>
                <w:szCs w:val="18"/>
              </w:rPr>
            </w:pPr>
            <w:r>
              <w:rPr>
                <w:rFonts w:ascii="Palatino Linotype" w:eastAsia="Palatino Linotype" w:hAnsi="Palatino Linotype" w:cs="Palatino Linotype"/>
                <w:color w:val="000000"/>
                <w:sz w:val="18"/>
                <w:szCs w:val="18"/>
              </w:rPr>
              <w:t>Gestione delle assenze / sostituzioni / turn over</w:t>
            </w:r>
          </w:p>
        </w:tc>
        <w:tc>
          <w:tcPr>
            <w:tcW w:w="1286"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ind w:right="92"/>
              <w:jc w:val="center"/>
              <w:rPr>
                <w:rFonts w:ascii="Palatino Linotype" w:eastAsia="Palatino Linotype" w:hAnsi="Palatino Linotype" w:cs="Palatino Linotype"/>
                <w:b/>
                <w:color w:val="000000"/>
                <w:sz w:val="18"/>
                <w:szCs w:val="18"/>
              </w:rPr>
            </w:pPr>
            <w:r>
              <w:rPr>
                <w:rFonts w:ascii="Palatino Linotype" w:eastAsia="Palatino Linotype" w:hAnsi="Palatino Linotype" w:cs="Palatino Linotype"/>
                <w:b/>
                <w:color w:val="000000"/>
                <w:sz w:val="18"/>
                <w:szCs w:val="18"/>
              </w:rPr>
              <w:t>10</w:t>
            </w:r>
          </w:p>
        </w:tc>
      </w:tr>
      <w:tr w:rsidR="00532F6D">
        <w:trPr>
          <w:trHeight w:val="1106"/>
        </w:trPr>
        <w:tc>
          <w:tcPr>
            <w:tcW w:w="3416" w:type="dxa"/>
            <w:gridSpan w:val="3"/>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Piano di formazione continua e supervisione del personale</w:t>
            </w:r>
          </w:p>
        </w:tc>
        <w:tc>
          <w:tcPr>
            <w:tcW w:w="4936" w:type="dxa"/>
            <w:gridSpan w:val="3"/>
            <w:tcBorders>
              <w:top w:val="single" w:sz="4" w:space="0" w:color="000000"/>
              <w:left w:val="single" w:sz="4" w:space="0" w:color="000000"/>
              <w:bottom w:val="single" w:sz="4" w:space="0" w:color="000000"/>
              <w:right w:val="single" w:sz="4" w:space="0" w:color="000000"/>
            </w:tcBorders>
          </w:tcPr>
          <w:p w:rsidR="00532F6D" w:rsidRDefault="00AD4D67">
            <w:pPr>
              <w:pStyle w:val="normal"/>
              <w:numPr>
                <w:ilvl w:val="0"/>
                <w:numId w:val="18"/>
              </w:numPr>
              <w:pBdr>
                <w:top w:val="nil"/>
                <w:left w:val="nil"/>
                <w:bottom w:val="nil"/>
                <w:right w:val="nil"/>
                <w:between w:val="nil"/>
              </w:pBdr>
              <w:spacing w:line="276" w:lineRule="auto"/>
              <w:rPr>
                <w:color w:val="000000"/>
                <w:sz w:val="18"/>
                <w:szCs w:val="18"/>
              </w:rPr>
            </w:pPr>
            <w:r>
              <w:rPr>
                <w:rFonts w:ascii="Palatino Linotype" w:eastAsia="Palatino Linotype" w:hAnsi="Palatino Linotype" w:cs="Palatino Linotype"/>
                <w:color w:val="000000"/>
                <w:sz w:val="18"/>
                <w:szCs w:val="18"/>
              </w:rPr>
              <w:t>Adeguatezza qualitativa sia in termini di ore di formazione erogata e sia in riferimento alle tematiche specifiche trattate</w:t>
            </w:r>
          </w:p>
        </w:tc>
        <w:tc>
          <w:tcPr>
            <w:tcW w:w="1286"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ind w:right="92"/>
              <w:jc w:val="center"/>
              <w:rPr>
                <w:rFonts w:ascii="Palatino Linotype" w:eastAsia="Palatino Linotype" w:hAnsi="Palatino Linotype" w:cs="Palatino Linotype"/>
                <w:b/>
                <w:color w:val="000000"/>
                <w:sz w:val="18"/>
                <w:szCs w:val="18"/>
              </w:rPr>
            </w:pPr>
            <w:r>
              <w:rPr>
                <w:rFonts w:ascii="Palatino Linotype" w:eastAsia="Palatino Linotype" w:hAnsi="Palatino Linotype" w:cs="Palatino Linotype"/>
                <w:b/>
                <w:color w:val="000000"/>
                <w:sz w:val="18"/>
                <w:szCs w:val="18"/>
              </w:rPr>
              <w:t>10</w:t>
            </w:r>
          </w:p>
        </w:tc>
      </w:tr>
      <w:tr w:rsidR="00532F6D">
        <w:trPr>
          <w:trHeight w:val="834"/>
        </w:trPr>
        <w:tc>
          <w:tcPr>
            <w:tcW w:w="3416" w:type="dxa"/>
            <w:gridSpan w:val="3"/>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Modalità di gestione del servizio di trasporto</w:t>
            </w:r>
          </w:p>
        </w:tc>
        <w:tc>
          <w:tcPr>
            <w:tcW w:w="3535" w:type="dxa"/>
            <w:tcBorders>
              <w:top w:val="single" w:sz="4" w:space="0" w:color="000000"/>
              <w:left w:val="single" w:sz="4" w:space="0" w:color="000000"/>
              <w:bottom w:val="single" w:sz="4" w:space="0" w:color="000000"/>
            </w:tcBorders>
          </w:tcPr>
          <w:p w:rsidR="00532F6D" w:rsidRDefault="00AD4D67">
            <w:pPr>
              <w:pStyle w:val="normal"/>
              <w:numPr>
                <w:ilvl w:val="0"/>
                <w:numId w:val="18"/>
              </w:numPr>
              <w:pBdr>
                <w:top w:val="nil"/>
                <w:left w:val="nil"/>
                <w:bottom w:val="nil"/>
                <w:right w:val="nil"/>
                <w:between w:val="nil"/>
              </w:pBdr>
              <w:spacing w:line="276" w:lineRule="auto"/>
              <w:jc w:val="both"/>
              <w:rPr>
                <w:color w:val="000000"/>
                <w:sz w:val="18"/>
                <w:szCs w:val="18"/>
              </w:rPr>
            </w:pPr>
            <w:r>
              <w:rPr>
                <w:rFonts w:ascii="Palatino Linotype" w:eastAsia="Palatino Linotype" w:hAnsi="Palatino Linotype" w:cs="Palatino Linotype"/>
                <w:color w:val="000000"/>
                <w:sz w:val="18"/>
                <w:szCs w:val="18"/>
              </w:rPr>
              <w:t>Indicazione  del piano dettagliato di organizzazione del servizio</w:t>
            </w:r>
          </w:p>
        </w:tc>
        <w:tc>
          <w:tcPr>
            <w:tcW w:w="1074" w:type="dxa"/>
            <w:tcBorders>
              <w:top w:val="single" w:sz="4" w:space="0" w:color="000000"/>
              <w:bottom w:val="single" w:sz="4" w:space="0" w:color="000000"/>
            </w:tcBorders>
          </w:tcPr>
          <w:p w:rsidR="00532F6D" w:rsidRDefault="00532F6D">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18"/>
                <w:szCs w:val="18"/>
              </w:rPr>
            </w:pPr>
          </w:p>
        </w:tc>
        <w:tc>
          <w:tcPr>
            <w:tcW w:w="327" w:type="dxa"/>
            <w:tcBorders>
              <w:top w:val="single" w:sz="4" w:space="0" w:color="000000"/>
              <w:bottom w:val="single" w:sz="4" w:space="0" w:color="000000"/>
              <w:right w:val="single" w:sz="4" w:space="0" w:color="000000"/>
            </w:tcBorders>
          </w:tcPr>
          <w:p w:rsidR="00532F6D" w:rsidRDefault="00532F6D">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18"/>
                <w:szCs w:val="18"/>
              </w:rPr>
            </w:pPr>
          </w:p>
        </w:tc>
        <w:tc>
          <w:tcPr>
            <w:tcW w:w="1286"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ind w:right="93"/>
              <w:jc w:val="center"/>
              <w:rPr>
                <w:rFonts w:ascii="Palatino Linotype" w:eastAsia="Palatino Linotype" w:hAnsi="Palatino Linotype" w:cs="Palatino Linotype"/>
                <w:b/>
                <w:color w:val="000000"/>
                <w:sz w:val="18"/>
                <w:szCs w:val="18"/>
              </w:rPr>
            </w:pPr>
            <w:r>
              <w:rPr>
                <w:rFonts w:ascii="Palatino Linotype" w:eastAsia="Palatino Linotype" w:hAnsi="Palatino Linotype" w:cs="Palatino Linotype"/>
                <w:b/>
                <w:color w:val="000000"/>
                <w:sz w:val="18"/>
                <w:szCs w:val="18"/>
              </w:rPr>
              <w:t>5</w:t>
            </w:r>
          </w:p>
        </w:tc>
      </w:tr>
      <w:tr w:rsidR="00532F6D">
        <w:trPr>
          <w:trHeight w:val="2774"/>
        </w:trPr>
        <w:tc>
          <w:tcPr>
            <w:tcW w:w="3416" w:type="dxa"/>
            <w:gridSpan w:val="3"/>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Modalità di gestione del servizio di erogazione dei pasti</w:t>
            </w:r>
          </w:p>
        </w:tc>
        <w:tc>
          <w:tcPr>
            <w:tcW w:w="4936" w:type="dxa"/>
            <w:gridSpan w:val="3"/>
            <w:tcBorders>
              <w:top w:val="single" w:sz="4" w:space="0" w:color="000000"/>
              <w:left w:val="single" w:sz="4" w:space="0" w:color="000000"/>
              <w:bottom w:val="single" w:sz="4" w:space="0" w:color="000000"/>
              <w:right w:val="single" w:sz="4" w:space="0" w:color="000000"/>
            </w:tcBorders>
          </w:tcPr>
          <w:p w:rsidR="00532F6D" w:rsidRDefault="00AD4D67">
            <w:pPr>
              <w:pStyle w:val="normal"/>
              <w:numPr>
                <w:ilvl w:val="0"/>
                <w:numId w:val="18"/>
              </w:numPr>
              <w:pBdr>
                <w:top w:val="nil"/>
                <w:left w:val="nil"/>
                <w:bottom w:val="nil"/>
                <w:right w:val="nil"/>
                <w:between w:val="nil"/>
              </w:pBdr>
              <w:spacing w:line="276" w:lineRule="auto"/>
              <w:jc w:val="both"/>
              <w:rPr>
                <w:color w:val="000000"/>
                <w:sz w:val="18"/>
                <w:szCs w:val="18"/>
              </w:rPr>
            </w:pPr>
            <w:r>
              <w:rPr>
                <w:rFonts w:ascii="Palatino Linotype" w:eastAsia="Palatino Linotype" w:hAnsi="Palatino Linotype" w:cs="Palatino Linotype"/>
                <w:color w:val="000000"/>
                <w:sz w:val="18"/>
                <w:szCs w:val="18"/>
              </w:rPr>
              <w:t>Descrizione dell’organizzazione del servizio, con riferimento a:</w:t>
            </w:r>
          </w:p>
          <w:p w:rsidR="00532F6D" w:rsidRDefault="00AD4D67">
            <w:pPr>
              <w:pStyle w:val="normal"/>
              <w:numPr>
                <w:ilvl w:val="0"/>
                <w:numId w:val="18"/>
              </w:numPr>
              <w:pBdr>
                <w:top w:val="nil"/>
                <w:left w:val="nil"/>
                <w:bottom w:val="nil"/>
                <w:right w:val="nil"/>
                <w:between w:val="nil"/>
              </w:pBdr>
              <w:spacing w:line="276" w:lineRule="auto"/>
              <w:jc w:val="both"/>
              <w:rPr>
                <w:color w:val="000000"/>
                <w:sz w:val="18"/>
                <w:szCs w:val="18"/>
              </w:rPr>
            </w:pPr>
            <w:r>
              <w:rPr>
                <w:rFonts w:ascii="Palatino Linotype" w:eastAsia="Palatino Linotype" w:hAnsi="Palatino Linotype" w:cs="Palatino Linotype"/>
                <w:color w:val="000000"/>
                <w:sz w:val="18"/>
                <w:szCs w:val="18"/>
              </w:rPr>
              <w:t>Rilevazione dei bisogni specifici (sia riferiti ad esigenze alimentari particolari sia all’eventuale sostegno necessario per l’utenza)</w:t>
            </w:r>
          </w:p>
          <w:p w:rsidR="00532F6D" w:rsidRDefault="00AD4D67">
            <w:pPr>
              <w:pStyle w:val="normal"/>
              <w:numPr>
                <w:ilvl w:val="0"/>
                <w:numId w:val="18"/>
              </w:numPr>
              <w:pBdr>
                <w:top w:val="nil"/>
                <w:left w:val="nil"/>
                <w:bottom w:val="nil"/>
                <w:right w:val="nil"/>
                <w:between w:val="nil"/>
              </w:pBdr>
              <w:spacing w:line="276" w:lineRule="auto"/>
              <w:jc w:val="both"/>
              <w:rPr>
                <w:color w:val="000000"/>
                <w:sz w:val="18"/>
                <w:szCs w:val="18"/>
              </w:rPr>
            </w:pPr>
            <w:r>
              <w:rPr>
                <w:rFonts w:ascii="Palatino Linotype" w:eastAsia="Palatino Linotype" w:hAnsi="Palatino Linotype" w:cs="Palatino Linotype"/>
                <w:color w:val="000000"/>
                <w:sz w:val="18"/>
                <w:szCs w:val="18"/>
              </w:rPr>
              <w:t>Articolazione oraria</w:t>
            </w:r>
          </w:p>
          <w:p w:rsidR="00532F6D" w:rsidRDefault="00AD4D67">
            <w:pPr>
              <w:pStyle w:val="normal"/>
              <w:numPr>
                <w:ilvl w:val="0"/>
                <w:numId w:val="18"/>
              </w:numPr>
              <w:pBdr>
                <w:top w:val="nil"/>
                <w:left w:val="nil"/>
                <w:bottom w:val="nil"/>
                <w:right w:val="nil"/>
                <w:between w:val="nil"/>
              </w:pBdr>
              <w:spacing w:line="276" w:lineRule="auto"/>
              <w:jc w:val="both"/>
              <w:rPr>
                <w:color w:val="000000"/>
                <w:sz w:val="18"/>
                <w:szCs w:val="18"/>
              </w:rPr>
            </w:pPr>
            <w:r>
              <w:rPr>
                <w:rFonts w:ascii="Palatino Linotype" w:eastAsia="Palatino Linotype" w:hAnsi="Palatino Linotype" w:cs="Palatino Linotype"/>
                <w:color w:val="000000"/>
                <w:sz w:val="18"/>
                <w:szCs w:val="18"/>
              </w:rPr>
              <w:t>Preparazione e distribuzione dei pasti</w:t>
            </w:r>
          </w:p>
          <w:p w:rsidR="00532F6D" w:rsidRDefault="00AD4D67">
            <w:pPr>
              <w:pStyle w:val="normal"/>
              <w:numPr>
                <w:ilvl w:val="0"/>
                <w:numId w:val="18"/>
              </w:numPr>
              <w:pBdr>
                <w:top w:val="nil"/>
                <w:left w:val="nil"/>
                <w:bottom w:val="nil"/>
                <w:right w:val="nil"/>
                <w:between w:val="nil"/>
              </w:pBdr>
              <w:spacing w:line="276" w:lineRule="auto"/>
              <w:jc w:val="both"/>
              <w:rPr>
                <w:color w:val="000000"/>
                <w:sz w:val="18"/>
                <w:szCs w:val="18"/>
              </w:rPr>
            </w:pPr>
            <w:r>
              <w:rPr>
                <w:rFonts w:ascii="Palatino Linotype" w:eastAsia="Palatino Linotype" w:hAnsi="Palatino Linotype" w:cs="Palatino Linotype"/>
                <w:color w:val="000000"/>
                <w:sz w:val="18"/>
                <w:szCs w:val="18"/>
              </w:rPr>
              <w:t>Previsione della varietà del menù</w:t>
            </w:r>
          </w:p>
        </w:tc>
        <w:tc>
          <w:tcPr>
            <w:tcW w:w="1286"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ind w:right="93"/>
              <w:jc w:val="center"/>
              <w:rPr>
                <w:rFonts w:ascii="Palatino Linotype" w:eastAsia="Palatino Linotype" w:hAnsi="Palatino Linotype" w:cs="Palatino Linotype"/>
                <w:b/>
                <w:color w:val="000000"/>
                <w:sz w:val="18"/>
                <w:szCs w:val="18"/>
              </w:rPr>
            </w:pPr>
            <w:r>
              <w:rPr>
                <w:rFonts w:ascii="Palatino Linotype" w:eastAsia="Palatino Linotype" w:hAnsi="Palatino Linotype" w:cs="Palatino Linotype"/>
                <w:b/>
                <w:color w:val="000000"/>
                <w:sz w:val="18"/>
                <w:szCs w:val="18"/>
              </w:rPr>
              <w:t>5</w:t>
            </w:r>
          </w:p>
        </w:tc>
      </w:tr>
      <w:tr w:rsidR="00532F6D">
        <w:trPr>
          <w:trHeight w:val="268"/>
        </w:trPr>
        <w:tc>
          <w:tcPr>
            <w:tcW w:w="8352" w:type="dxa"/>
            <w:gridSpan w:val="6"/>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ind w:right="97"/>
              <w:jc w:val="both"/>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Totale</w:t>
            </w:r>
          </w:p>
        </w:tc>
        <w:tc>
          <w:tcPr>
            <w:tcW w:w="1286"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ind w:right="92"/>
              <w:jc w:val="center"/>
              <w:rPr>
                <w:rFonts w:ascii="Palatino Linotype" w:eastAsia="Palatino Linotype" w:hAnsi="Palatino Linotype" w:cs="Palatino Linotype"/>
                <w:b/>
                <w:color w:val="000000"/>
                <w:sz w:val="18"/>
                <w:szCs w:val="18"/>
              </w:rPr>
            </w:pPr>
            <w:r>
              <w:rPr>
                <w:rFonts w:ascii="Palatino Linotype" w:eastAsia="Palatino Linotype" w:hAnsi="Palatino Linotype" w:cs="Palatino Linotype"/>
                <w:b/>
                <w:color w:val="000000"/>
                <w:sz w:val="18"/>
                <w:szCs w:val="18"/>
              </w:rPr>
              <w:t>90</w:t>
            </w:r>
          </w:p>
        </w:tc>
      </w:tr>
    </w:tbl>
    <w:p w:rsidR="00532F6D" w:rsidRDefault="00532F6D">
      <w:pPr>
        <w:pStyle w:val="normal"/>
        <w:pBdr>
          <w:top w:val="nil"/>
          <w:left w:val="nil"/>
          <w:bottom w:val="nil"/>
          <w:right w:val="nil"/>
          <w:between w:val="nil"/>
        </w:pBdr>
        <w:spacing w:before="56" w:line="276" w:lineRule="auto"/>
        <w:ind w:right="107"/>
        <w:jc w:val="both"/>
        <w:rPr>
          <w:rFonts w:ascii="Palatino Linotype" w:eastAsia="Palatino Linotype" w:hAnsi="Palatino Linotype" w:cs="Palatino Linotype"/>
          <w:color w:val="000000"/>
          <w:sz w:val="24"/>
          <w:szCs w:val="24"/>
        </w:rPr>
      </w:pPr>
    </w:p>
    <w:p w:rsidR="00532F6D" w:rsidRDefault="00AD4D67">
      <w:pPr>
        <w:pStyle w:val="normal"/>
        <w:pBdr>
          <w:top w:val="nil"/>
          <w:left w:val="nil"/>
          <w:bottom w:val="nil"/>
          <w:right w:val="nil"/>
          <w:between w:val="nil"/>
        </w:pBdr>
        <w:spacing w:before="56" w:line="276" w:lineRule="auto"/>
        <w:ind w:right="107"/>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La Commissione procederà alla valutazione attribuendo per ciascuno dei criteri sopra elencati un punteggio con il metodo della media dei coefficienti, variabili tra zero e uno, attribuiti discrezionalmente dai singoli commissari e stabiliti nel seguente modo:</w:t>
      </w:r>
    </w:p>
    <w:p w:rsidR="00532F6D" w:rsidRDefault="00532F6D">
      <w:pPr>
        <w:pStyle w:val="normal"/>
        <w:pBdr>
          <w:top w:val="nil"/>
          <w:left w:val="nil"/>
          <w:bottom w:val="nil"/>
          <w:right w:val="nil"/>
          <w:between w:val="nil"/>
        </w:pBdr>
        <w:spacing w:before="56" w:line="276" w:lineRule="auto"/>
        <w:ind w:right="107"/>
        <w:jc w:val="both"/>
        <w:rPr>
          <w:rFonts w:ascii="Palatino Linotype" w:eastAsia="Palatino Linotype" w:hAnsi="Palatino Linotype" w:cs="Palatino Linotype"/>
          <w:color w:val="000000"/>
          <w:sz w:val="24"/>
          <w:szCs w:val="24"/>
        </w:rPr>
      </w:pPr>
    </w:p>
    <w:tbl>
      <w:tblPr>
        <w:tblStyle w:val="a1"/>
        <w:tblW w:w="9647" w:type="dxa"/>
        <w:jc w:val="center"/>
        <w:tblInd w:w="0" w:type="dxa"/>
        <w:tblLayout w:type="fixed"/>
        <w:tblLook w:val="0000"/>
      </w:tblPr>
      <w:tblGrid>
        <w:gridCol w:w="1383"/>
        <w:gridCol w:w="8264"/>
      </w:tblGrid>
      <w:tr w:rsidR="00532F6D">
        <w:trPr>
          <w:trHeight w:val="268"/>
          <w:jc w:val="center"/>
        </w:trPr>
        <w:tc>
          <w:tcPr>
            <w:tcW w:w="1383"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ind w:left="121" w:right="112"/>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Coefficiente</w:t>
            </w:r>
          </w:p>
        </w:tc>
        <w:tc>
          <w:tcPr>
            <w:tcW w:w="8264"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ind w:left="3381" w:right="3377"/>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Giudizio sintetico</w:t>
            </w:r>
          </w:p>
        </w:tc>
      </w:tr>
      <w:tr w:rsidR="00532F6D">
        <w:trPr>
          <w:trHeight w:val="537"/>
          <w:jc w:val="center"/>
        </w:trPr>
        <w:tc>
          <w:tcPr>
            <w:tcW w:w="1383"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before="133" w:line="276" w:lineRule="auto"/>
              <w:ind w:left="121" w:right="110"/>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1,0</w:t>
            </w:r>
          </w:p>
        </w:tc>
        <w:tc>
          <w:tcPr>
            <w:tcW w:w="8264"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i/>
                <w:color w:val="000000"/>
                <w:sz w:val="20"/>
                <w:szCs w:val="20"/>
              </w:rPr>
              <w:t>Eccellente</w:t>
            </w:r>
            <w:r>
              <w:rPr>
                <w:rFonts w:ascii="Palatino Linotype" w:eastAsia="Palatino Linotype" w:hAnsi="Palatino Linotype" w:cs="Palatino Linotype"/>
                <w:color w:val="000000"/>
                <w:sz w:val="20"/>
                <w:szCs w:val="20"/>
              </w:rPr>
              <w:t>: l’argomento è trattato in maniera profonda e completa, tutti gli elementi sono congrui con l’oggetto e di altissimo livello qualitativo.</w:t>
            </w:r>
          </w:p>
        </w:tc>
      </w:tr>
      <w:tr w:rsidR="00532F6D">
        <w:trPr>
          <w:trHeight w:val="537"/>
          <w:jc w:val="center"/>
        </w:trPr>
        <w:tc>
          <w:tcPr>
            <w:tcW w:w="1383"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before="130" w:line="276" w:lineRule="auto"/>
              <w:ind w:left="121" w:right="110"/>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0,9</w:t>
            </w:r>
          </w:p>
        </w:tc>
        <w:tc>
          <w:tcPr>
            <w:tcW w:w="8264"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i/>
                <w:color w:val="000000"/>
                <w:sz w:val="20"/>
                <w:szCs w:val="20"/>
              </w:rPr>
              <w:t>Ottimo</w:t>
            </w:r>
            <w:r>
              <w:rPr>
                <w:rFonts w:ascii="Palatino Linotype" w:eastAsia="Palatino Linotype" w:hAnsi="Palatino Linotype" w:cs="Palatino Linotype"/>
                <w:color w:val="000000"/>
                <w:sz w:val="20"/>
                <w:szCs w:val="20"/>
              </w:rPr>
              <w:t>: l’argomento è trattato ampiamente, contiene  molti elementi di congruità  con l’oggetto e di ottimo livello qualitativo.</w:t>
            </w:r>
          </w:p>
        </w:tc>
      </w:tr>
      <w:tr w:rsidR="00532F6D">
        <w:trPr>
          <w:trHeight w:val="537"/>
          <w:jc w:val="center"/>
        </w:trPr>
        <w:tc>
          <w:tcPr>
            <w:tcW w:w="1383"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before="130" w:line="276" w:lineRule="auto"/>
              <w:ind w:left="121" w:right="110"/>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lastRenderedPageBreak/>
              <w:t>0,8</w:t>
            </w:r>
          </w:p>
        </w:tc>
        <w:tc>
          <w:tcPr>
            <w:tcW w:w="8264"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i/>
                <w:color w:val="000000"/>
                <w:sz w:val="20"/>
                <w:szCs w:val="20"/>
              </w:rPr>
              <w:t>Distinto</w:t>
            </w:r>
            <w:r>
              <w:rPr>
                <w:rFonts w:ascii="Palatino Linotype" w:eastAsia="Palatino Linotype" w:hAnsi="Palatino Linotype" w:cs="Palatino Linotype"/>
                <w:color w:val="000000"/>
                <w:sz w:val="20"/>
                <w:szCs w:val="20"/>
              </w:rPr>
              <w:t>: l’argomento è trattato diffusamente e contiene molti elementi di congruità con l’oggetto e di buon livello qualitativo.</w:t>
            </w:r>
          </w:p>
        </w:tc>
      </w:tr>
      <w:tr w:rsidR="00532F6D">
        <w:trPr>
          <w:trHeight w:val="537"/>
          <w:jc w:val="center"/>
        </w:trPr>
        <w:tc>
          <w:tcPr>
            <w:tcW w:w="1383"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before="130" w:line="276" w:lineRule="auto"/>
              <w:ind w:left="121" w:right="110"/>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0,7</w:t>
            </w:r>
          </w:p>
        </w:tc>
        <w:tc>
          <w:tcPr>
            <w:tcW w:w="8264"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i/>
                <w:color w:val="000000"/>
                <w:sz w:val="20"/>
                <w:szCs w:val="20"/>
              </w:rPr>
              <w:t>Buono</w:t>
            </w:r>
            <w:r>
              <w:rPr>
                <w:rFonts w:ascii="Palatino Linotype" w:eastAsia="Palatino Linotype" w:hAnsi="Palatino Linotype" w:cs="Palatino Linotype"/>
                <w:color w:val="000000"/>
                <w:sz w:val="20"/>
                <w:szCs w:val="20"/>
              </w:rPr>
              <w:t>: l’argomento è trattato diffusamente e contiene alcuni elementi di buon livello qualitativo.</w:t>
            </w:r>
          </w:p>
        </w:tc>
      </w:tr>
      <w:tr w:rsidR="00532F6D">
        <w:trPr>
          <w:trHeight w:val="537"/>
          <w:jc w:val="center"/>
        </w:trPr>
        <w:tc>
          <w:tcPr>
            <w:tcW w:w="1383"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before="130" w:line="276" w:lineRule="auto"/>
              <w:ind w:left="121" w:right="110"/>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0,6</w:t>
            </w:r>
          </w:p>
        </w:tc>
        <w:tc>
          <w:tcPr>
            <w:tcW w:w="8264"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i/>
                <w:color w:val="000000"/>
                <w:sz w:val="20"/>
                <w:szCs w:val="20"/>
              </w:rPr>
              <w:t>Discreto</w:t>
            </w:r>
            <w:r>
              <w:rPr>
                <w:rFonts w:ascii="Palatino Linotype" w:eastAsia="Palatino Linotype" w:hAnsi="Palatino Linotype" w:cs="Palatino Linotype"/>
                <w:color w:val="000000"/>
                <w:sz w:val="20"/>
                <w:szCs w:val="20"/>
              </w:rPr>
              <w:t>: l’argomento è trattato adeguatamente e contiene discreti elementi di congruità con l’oggetto.</w:t>
            </w:r>
          </w:p>
        </w:tc>
      </w:tr>
      <w:tr w:rsidR="00532F6D">
        <w:trPr>
          <w:trHeight w:val="537"/>
          <w:jc w:val="center"/>
        </w:trPr>
        <w:tc>
          <w:tcPr>
            <w:tcW w:w="1383"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before="130" w:line="276" w:lineRule="auto"/>
              <w:ind w:left="121" w:right="110"/>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0,5</w:t>
            </w:r>
          </w:p>
        </w:tc>
        <w:tc>
          <w:tcPr>
            <w:tcW w:w="8264"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i/>
                <w:color w:val="000000"/>
                <w:sz w:val="20"/>
                <w:szCs w:val="20"/>
              </w:rPr>
              <w:t>Più che sufficiente</w:t>
            </w:r>
            <w:r>
              <w:rPr>
                <w:rFonts w:ascii="Palatino Linotype" w:eastAsia="Palatino Linotype" w:hAnsi="Palatino Linotype" w:cs="Palatino Linotype"/>
                <w:color w:val="000000"/>
                <w:sz w:val="20"/>
                <w:szCs w:val="20"/>
              </w:rPr>
              <w:t>: l’argomento è trattato adeguatamente e contiene più che apprezzabili elementi di congruità con l’oggetto.</w:t>
            </w:r>
          </w:p>
        </w:tc>
      </w:tr>
      <w:tr w:rsidR="00532F6D">
        <w:trPr>
          <w:trHeight w:val="537"/>
          <w:jc w:val="center"/>
        </w:trPr>
        <w:tc>
          <w:tcPr>
            <w:tcW w:w="1383"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before="130" w:line="276" w:lineRule="auto"/>
              <w:ind w:left="121" w:right="110"/>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0,4</w:t>
            </w:r>
          </w:p>
        </w:tc>
        <w:tc>
          <w:tcPr>
            <w:tcW w:w="8264"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i/>
                <w:color w:val="000000"/>
                <w:sz w:val="20"/>
                <w:szCs w:val="20"/>
              </w:rPr>
              <w:t>Sufficiente</w:t>
            </w:r>
            <w:r>
              <w:rPr>
                <w:rFonts w:ascii="Palatino Linotype" w:eastAsia="Palatino Linotype" w:hAnsi="Palatino Linotype" w:cs="Palatino Linotype"/>
                <w:color w:val="000000"/>
                <w:sz w:val="20"/>
                <w:szCs w:val="20"/>
              </w:rPr>
              <w:t>: l’argomento è trattato sinteticamente e contiene apprezzabili elementi di congruità con l’oggetto.</w:t>
            </w:r>
          </w:p>
        </w:tc>
      </w:tr>
      <w:tr w:rsidR="00532F6D">
        <w:trPr>
          <w:trHeight w:val="537"/>
          <w:jc w:val="center"/>
        </w:trPr>
        <w:tc>
          <w:tcPr>
            <w:tcW w:w="1383"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before="130" w:line="276" w:lineRule="auto"/>
              <w:ind w:left="121" w:right="110"/>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0,3</w:t>
            </w:r>
          </w:p>
        </w:tc>
        <w:tc>
          <w:tcPr>
            <w:tcW w:w="8264"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i/>
                <w:color w:val="000000"/>
                <w:sz w:val="20"/>
                <w:szCs w:val="20"/>
              </w:rPr>
              <w:t>Insufficiente</w:t>
            </w:r>
            <w:r>
              <w:rPr>
                <w:rFonts w:ascii="Palatino Linotype" w:eastAsia="Palatino Linotype" w:hAnsi="Palatino Linotype" w:cs="Palatino Linotype"/>
                <w:color w:val="000000"/>
                <w:sz w:val="20"/>
                <w:szCs w:val="20"/>
              </w:rPr>
              <w:t>: l’argomento trattato contiene pochi e più che minimi elementi di congruità con l’oggetto.</w:t>
            </w:r>
          </w:p>
        </w:tc>
      </w:tr>
      <w:tr w:rsidR="00532F6D">
        <w:trPr>
          <w:trHeight w:val="268"/>
          <w:jc w:val="center"/>
        </w:trPr>
        <w:tc>
          <w:tcPr>
            <w:tcW w:w="1383"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ind w:left="121" w:right="110"/>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0,2</w:t>
            </w:r>
          </w:p>
        </w:tc>
        <w:tc>
          <w:tcPr>
            <w:tcW w:w="8264"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i/>
                <w:color w:val="000000"/>
                <w:sz w:val="20"/>
                <w:szCs w:val="20"/>
              </w:rPr>
              <w:t>Scarso</w:t>
            </w:r>
            <w:r>
              <w:rPr>
                <w:rFonts w:ascii="Palatino Linotype" w:eastAsia="Palatino Linotype" w:hAnsi="Palatino Linotype" w:cs="Palatino Linotype"/>
                <w:color w:val="000000"/>
                <w:sz w:val="20"/>
                <w:szCs w:val="20"/>
              </w:rPr>
              <w:t>: l’argomento trattato contiene pochi e minimi elementi di congruità con l’oggetto.</w:t>
            </w:r>
          </w:p>
        </w:tc>
      </w:tr>
      <w:tr w:rsidR="00532F6D">
        <w:trPr>
          <w:trHeight w:val="537"/>
          <w:jc w:val="center"/>
        </w:trPr>
        <w:tc>
          <w:tcPr>
            <w:tcW w:w="1383"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before="131" w:line="276" w:lineRule="auto"/>
              <w:ind w:left="121" w:right="110"/>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0,1</w:t>
            </w:r>
          </w:p>
        </w:tc>
        <w:tc>
          <w:tcPr>
            <w:tcW w:w="8264"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i/>
                <w:color w:val="000000"/>
                <w:sz w:val="20"/>
                <w:szCs w:val="20"/>
              </w:rPr>
              <w:t>Inadeguato</w:t>
            </w:r>
            <w:r>
              <w:rPr>
                <w:rFonts w:ascii="Palatino Linotype" w:eastAsia="Palatino Linotype" w:hAnsi="Palatino Linotype" w:cs="Palatino Linotype"/>
                <w:color w:val="000000"/>
                <w:sz w:val="20"/>
                <w:szCs w:val="20"/>
              </w:rPr>
              <w:t>: l’argomento trattato contiene un solo e minimo elemento di congruità con l’oggetto.</w:t>
            </w:r>
          </w:p>
        </w:tc>
      </w:tr>
      <w:tr w:rsidR="00532F6D">
        <w:trPr>
          <w:trHeight w:val="537"/>
          <w:jc w:val="center"/>
        </w:trPr>
        <w:tc>
          <w:tcPr>
            <w:tcW w:w="1383"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before="130" w:line="276" w:lineRule="auto"/>
              <w:ind w:left="9"/>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0</w:t>
            </w:r>
          </w:p>
        </w:tc>
        <w:tc>
          <w:tcPr>
            <w:tcW w:w="8264"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i/>
                <w:color w:val="000000"/>
                <w:sz w:val="20"/>
                <w:szCs w:val="20"/>
              </w:rPr>
              <w:t>Non valutabile</w:t>
            </w:r>
            <w:r>
              <w:rPr>
                <w:rFonts w:ascii="Palatino Linotype" w:eastAsia="Palatino Linotype" w:hAnsi="Palatino Linotype" w:cs="Palatino Linotype"/>
                <w:color w:val="000000"/>
                <w:sz w:val="20"/>
                <w:szCs w:val="20"/>
              </w:rPr>
              <w:t>: l’argomento trattato non contiene alcun elemento di congruità con l’oggetto.</w:t>
            </w:r>
          </w:p>
        </w:tc>
      </w:tr>
    </w:tbl>
    <w:p w:rsidR="00532F6D" w:rsidRDefault="00532F6D">
      <w:pPr>
        <w:pStyle w:val="normal"/>
        <w:pBdr>
          <w:top w:val="nil"/>
          <w:left w:val="nil"/>
          <w:bottom w:val="nil"/>
          <w:right w:val="nil"/>
          <w:between w:val="nil"/>
        </w:pBdr>
        <w:spacing w:before="56" w:line="276" w:lineRule="auto"/>
        <w:ind w:right="103"/>
        <w:jc w:val="both"/>
        <w:rPr>
          <w:rFonts w:ascii="Palatino Linotype" w:eastAsia="Palatino Linotype" w:hAnsi="Palatino Linotype" w:cs="Palatino Linotype"/>
          <w:color w:val="000000"/>
          <w:sz w:val="24"/>
          <w:szCs w:val="24"/>
        </w:rPr>
      </w:pPr>
    </w:p>
    <w:p w:rsidR="00532F6D" w:rsidRDefault="00AD4D67">
      <w:pPr>
        <w:pStyle w:val="normal"/>
        <w:pBdr>
          <w:top w:val="nil"/>
          <w:left w:val="nil"/>
          <w:bottom w:val="nil"/>
          <w:right w:val="nil"/>
          <w:between w:val="nil"/>
        </w:pBdr>
        <w:spacing w:before="56" w:line="276" w:lineRule="auto"/>
        <w:ind w:right="103"/>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Ogni commissario attribuirà un coefficiente tra 0 e 1 a ciascun criterio, come descritto analiticamente nella tabella sopra riportata. Successivamente, si procederà al calcolo della media dei coefficienti attribuiti dai commissari per ciascun criterio. Moltiplicando la media ottenuta, arrotondata al secondo decimale, per il punteggio massimo previsto per il criterio si ottiene il punteggio conseguito da ogni concorrente relativamente al criterio preso in considerazione. Successivamente si procederà alla somma di tutti i punteggi ottenuti per ogni criterio considerato.</w:t>
      </w:r>
    </w:p>
    <w:p w:rsidR="00532F6D" w:rsidRDefault="00532F6D">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p>
    <w:p w:rsidR="00532F6D" w:rsidRDefault="00AD4D67">
      <w:pPr>
        <w:pStyle w:val="Titolo1"/>
        <w:spacing w:line="276" w:lineRule="auto"/>
        <w:ind w:left="0"/>
        <w:rPr>
          <w:rFonts w:ascii="Palatino Linotype" w:eastAsia="Palatino Linotype" w:hAnsi="Palatino Linotype" w:cs="Palatino Linotype"/>
        </w:rPr>
      </w:pPr>
      <w:r>
        <w:rPr>
          <w:rFonts w:ascii="Palatino Linotype" w:eastAsia="Palatino Linotype" w:hAnsi="Palatino Linotype" w:cs="Palatino Linotype"/>
        </w:rPr>
        <w:t>PROPOSTA DI COMPARTECIPAZIONE ECONOMICO-FINANZIARIA</w:t>
      </w:r>
    </w:p>
    <w:p w:rsidR="00532F6D" w:rsidRDefault="00AD4D67">
      <w:pPr>
        <w:pStyle w:val="normal"/>
        <w:pBdr>
          <w:top w:val="nil"/>
          <w:left w:val="nil"/>
          <w:bottom w:val="nil"/>
          <w:right w:val="nil"/>
          <w:between w:val="nil"/>
        </w:pBdr>
        <w:spacing w:before="38" w:line="276" w:lineRule="auto"/>
        <w:ind w:right="103"/>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La proposta dovrà contenere la descrizione dettagliata di risorse, beni mobili e immobili, attrezzature, risorse umane, ecc. che l’ETS intende mettere a disposizione per l’attuazione del servizio. Tali risorse dovranno essere esplicitate anche rispetto al valore economico corrispondente.</w:t>
      </w:r>
    </w:p>
    <w:p w:rsidR="00532F6D" w:rsidRDefault="00AD4D67">
      <w:pPr>
        <w:pStyle w:val="normal"/>
        <w:pBdr>
          <w:top w:val="nil"/>
          <w:left w:val="nil"/>
          <w:bottom w:val="nil"/>
          <w:right w:val="nil"/>
          <w:between w:val="nil"/>
        </w:pBdr>
        <w:spacing w:before="1"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Alla compartecipazione da parte dell’ETS sarà attribuito il punteggio in base alla seguente tabella:</w:t>
      </w:r>
    </w:p>
    <w:p w:rsidR="00532F6D" w:rsidRDefault="00532F6D">
      <w:pPr>
        <w:pStyle w:val="normal"/>
        <w:pBdr>
          <w:top w:val="nil"/>
          <w:left w:val="nil"/>
          <w:bottom w:val="nil"/>
          <w:right w:val="nil"/>
          <w:between w:val="nil"/>
        </w:pBdr>
        <w:spacing w:before="9" w:line="276" w:lineRule="auto"/>
        <w:jc w:val="both"/>
        <w:rPr>
          <w:rFonts w:ascii="Palatino Linotype" w:eastAsia="Palatino Linotype" w:hAnsi="Palatino Linotype" w:cs="Palatino Linotype"/>
          <w:color w:val="000000"/>
          <w:sz w:val="28"/>
          <w:szCs w:val="28"/>
        </w:rPr>
      </w:pPr>
    </w:p>
    <w:tbl>
      <w:tblPr>
        <w:tblStyle w:val="a2"/>
        <w:tblW w:w="7227" w:type="dxa"/>
        <w:jc w:val="center"/>
        <w:tblInd w:w="0" w:type="dxa"/>
        <w:tblLayout w:type="fixed"/>
        <w:tblLook w:val="0000"/>
      </w:tblPr>
      <w:tblGrid>
        <w:gridCol w:w="5029"/>
        <w:gridCol w:w="2198"/>
      </w:tblGrid>
      <w:tr w:rsidR="00532F6D">
        <w:trPr>
          <w:trHeight w:val="268"/>
          <w:jc w:val="center"/>
        </w:trPr>
        <w:tc>
          <w:tcPr>
            <w:tcW w:w="5029"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ind w:left="107"/>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valore della compartecipazione</w:t>
            </w:r>
          </w:p>
        </w:tc>
        <w:tc>
          <w:tcPr>
            <w:tcW w:w="2198"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Punteggio attribuibile</w:t>
            </w:r>
          </w:p>
        </w:tc>
      </w:tr>
      <w:tr w:rsidR="00532F6D">
        <w:trPr>
          <w:trHeight w:val="268"/>
          <w:jc w:val="center"/>
        </w:trPr>
        <w:tc>
          <w:tcPr>
            <w:tcW w:w="5029"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ind w:left="107"/>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€ 0 (Zero)</w:t>
            </w:r>
          </w:p>
        </w:tc>
        <w:tc>
          <w:tcPr>
            <w:tcW w:w="2198"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0</w:t>
            </w:r>
          </w:p>
        </w:tc>
      </w:tr>
      <w:tr w:rsidR="00532F6D">
        <w:trPr>
          <w:trHeight w:val="268"/>
          <w:jc w:val="center"/>
        </w:trPr>
        <w:tc>
          <w:tcPr>
            <w:tcW w:w="5029"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ind w:left="107"/>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Sino a € 20.000,00</w:t>
            </w:r>
          </w:p>
        </w:tc>
        <w:tc>
          <w:tcPr>
            <w:tcW w:w="2198"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2</w:t>
            </w:r>
          </w:p>
        </w:tc>
      </w:tr>
      <w:tr w:rsidR="00532F6D">
        <w:trPr>
          <w:trHeight w:val="268"/>
          <w:jc w:val="center"/>
        </w:trPr>
        <w:tc>
          <w:tcPr>
            <w:tcW w:w="5029"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ind w:left="107"/>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Sino a € 30.000,00</w:t>
            </w:r>
          </w:p>
        </w:tc>
        <w:tc>
          <w:tcPr>
            <w:tcW w:w="2198"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4</w:t>
            </w:r>
          </w:p>
        </w:tc>
      </w:tr>
      <w:tr w:rsidR="00532F6D">
        <w:trPr>
          <w:trHeight w:val="268"/>
          <w:jc w:val="center"/>
        </w:trPr>
        <w:tc>
          <w:tcPr>
            <w:tcW w:w="5029"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ind w:left="107"/>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Sino a € 40.000,00</w:t>
            </w:r>
          </w:p>
        </w:tc>
        <w:tc>
          <w:tcPr>
            <w:tcW w:w="2198"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6</w:t>
            </w:r>
          </w:p>
        </w:tc>
      </w:tr>
      <w:tr w:rsidR="00532F6D">
        <w:trPr>
          <w:trHeight w:val="268"/>
          <w:jc w:val="center"/>
        </w:trPr>
        <w:tc>
          <w:tcPr>
            <w:tcW w:w="5029"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ind w:left="107"/>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lastRenderedPageBreak/>
              <w:t>Sino a € 50.000,00</w:t>
            </w:r>
          </w:p>
        </w:tc>
        <w:tc>
          <w:tcPr>
            <w:tcW w:w="2198"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8</w:t>
            </w:r>
          </w:p>
        </w:tc>
      </w:tr>
      <w:tr w:rsidR="00532F6D">
        <w:trPr>
          <w:trHeight w:val="268"/>
          <w:jc w:val="center"/>
        </w:trPr>
        <w:tc>
          <w:tcPr>
            <w:tcW w:w="5029"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ind w:left="107"/>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Oltre € 50.001,00</w:t>
            </w:r>
          </w:p>
        </w:tc>
        <w:tc>
          <w:tcPr>
            <w:tcW w:w="2198" w:type="dxa"/>
            <w:tcBorders>
              <w:top w:val="single" w:sz="4" w:space="0" w:color="000000"/>
              <w:left w:val="single" w:sz="4" w:space="0" w:color="000000"/>
              <w:bottom w:val="single" w:sz="4" w:space="0" w:color="000000"/>
              <w:right w:val="single" w:sz="4" w:space="0" w:color="000000"/>
            </w:tcBorders>
          </w:tcPr>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10</w:t>
            </w:r>
          </w:p>
        </w:tc>
      </w:tr>
    </w:tbl>
    <w:p w:rsidR="00532F6D" w:rsidRDefault="00532F6D">
      <w:pPr>
        <w:pStyle w:val="normal"/>
        <w:pBdr>
          <w:top w:val="nil"/>
          <w:left w:val="nil"/>
          <w:bottom w:val="nil"/>
          <w:right w:val="nil"/>
          <w:between w:val="nil"/>
        </w:pBdr>
        <w:spacing w:before="3" w:line="276" w:lineRule="auto"/>
        <w:jc w:val="both"/>
        <w:rPr>
          <w:rFonts w:ascii="Palatino Linotype" w:eastAsia="Palatino Linotype" w:hAnsi="Palatino Linotype" w:cs="Palatino Linotype"/>
          <w:color w:val="000000"/>
          <w:sz w:val="25"/>
          <w:szCs w:val="25"/>
        </w:rPr>
      </w:pPr>
    </w:p>
    <w:p w:rsidR="00532F6D" w:rsidRDefault="00AD4D67">
      <w:pPr>
        <w:pStyle w:val="normal"/>
        <w:pBdr>
          <w:top w:val="nil"/>
          <w:left w:val="nil"/>
          <w:bottom w:val="nil"/>
          <w:right w:val="nil"/>
          <w:between w:val="nil"/>
        </w:pBdr>
        <w:spacing w:line="276" w:lineRule="auto"/>
        <w:ind w:right="104"/>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Ultimata la valutazione del progetto tecnico e della proposta di compartecipazione economico-finanziario, la Commissione procederà alla lettura della graduatoria e alla individuazione del/i soggetto/i con cui avviare la coprogettazione.</w:t>
      </w:r>
    </w:p>
    <w:p w:rsidR="00532F6D" w:rsidRDefault="00532F6D">
      <w:pPr>
        <w:pStyle w:val="normal"/>
        <w:spacing w:before="62" w:line="276" w:lineRule="auto"/>
        <w:jc w:val="both"/>
        <w:rPr>
          <w:rFonts w:ascii="Palatino Linotype" w:eastAsia="Palatino Linotype" w:hAnsi="Palatino Linotype" w:cs="Palatino Linotype"/>
          <w:b/>
          <w:sz w:val="24"/>
          <w:szCs w:val="24"/>
        </w:rPr>
      </w:pPr>
    </w:p>
    <w:p w:rsidR="00532F6D" w:rsidRDefault="00AD4D67">
      <w:pPr>
        <w:pStyle w:val="normal"/>
        <w:spacing w:before="62" w:line="276" w:lineRule="auto"/>
        <w:jc w:val="both"/>
        <w:rPr>
          <w:rFonts w:ascii="Palatino Linotype" w:eastAsia="Palatino Linotype" w:hAnsi="Palatino Linotype" w:cs="Palatino Linotype"/>
          <w:b/>
          <w:sz w:val="24"/>
          <w:szCs w:val="24"/>
        </w:rPr>
      </w:pPr>
      <w:r>
        <w:rPr>
          <w:rFonts w:ascii="Palatino Linotype" w:eastAsia="Palatino Linotype" w:hAnsi="Palatino Linotype" w:cs="Palatino Linotype"/>
          <w:b/>
          <w:sz w:val="24"/>
          <w:szCs w:val="24"/>
        </w:rPr>
        <w:t>ARTICOLO 10. PERSONALE FUNZIONI E REQUISITI</w:t>
      </w:r>
    </w:p>
    <w:p w:rsidR="00532F6D" w:rsidRDefault="00532F6D">
      <w:pPr>
        <w:pStyle w:val="normal"/>
        <w:pBdr>
          <w:top w:val="nil"/>
          <w:left w:val="nil"/>
          <w:bottom w:val="nil"/>
          <w:right w:val="nil"/>
          <w:between w:val="nil"/>
        </w:pBdr>
        <w:spacing w:before="10" w:line="276" w:lineRule="auto"/>
        <w:jc w:val="both"/>
        <w:rPr>
          <w:rFonts w:ascii="Palatino Linotype" w:eastAsia="Palatino Linotype" w:hAnsi="Palatino Linotype" w:cs="Palatino Linotype"/>
          <w:b/>
          <w:color w:val="000000"/>
          <w:sz w:val="30"/>
          <w:szCs w:val="30"/>
        </w:rPr>
      </w:pP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Il personale individuato dal soggetto per l'erogazione di tutti i servizi deve essere in possesso dei requisiti richiesti dalle leggi statali, regionali e dalle vigenti normative in materia, per quanto concerne il possesso dei titoli di studio nonché dei necessari requisiti professionali ed esperienziali idonei a garantire un elevato livello di prestazione.</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Il servizio dovrà esse gestito con personale, associati, volontari le cui caratteristiche professionali siano quelli previsti dalle normative vigenti.</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Per tutte le figure professionali l’EAP si impegna inderogabilmente ad assicurare il pieno rispetto delle norme assicurative e degli obblighi previdenziali eventualmente dovuti. Tutto il personale impiegato nelle attività del progetto svolgerà i propri compiti senza vincoli di subordinazione, né rapporto di collaborazione alcuno nei confronti dell’Unione dei Comuni.</w:t>
      </w:r>
    </w:p>
    <w:p w:rsidR="00532F6D" w:rsidRDefault="00AD4D67">
      <w:pPr>
        <w:pStyle w:val="normal"/>
        <w:pBdr>
          <w:top w:val="nil"/>
          <w:left w:val="nil"/>
          <w:bottom w:val="nil"/>
          <w:right w:val="nil"/>
          <w:between w:val="nil"/>
        </w:pBdr>
        <w:spacing w:before="73" w:line="276" w:lineRule="auto"/>
        <w:ind w:right="257"/>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Al momento dell'avvio del servizio, l’aggiudicatario deve presentare un elenco sottoscritto dal legale rappresentante indicante, per ogni dipendente o volontario/collaboratore i dati anagrafici, il titolo di studio e di servizio, la data di assunzione, il tipo di contratto, la qualifica, la mansione   e il livello retributivo. Tale elenco dovrà includere un’attestazione sottoscritta dal legale rappresentante dalla quale risulti il possesso dei requisiti richiesti per lo svolgimento delle mansioni e dei servizi oggetto del presente appalto. L’Unione dei Comuni si riserva altresì la facoltà di verificare quanto dichiarato dall’aggiudicatario.</w:t>
      </w:r>
    </w:p>
    <w:p w:rsidR="00532F6D" w:rsidRDefault="00AD4D67">
      <w:pPr>
        <w:pStyle w:val="normal"/>
        <w:pBdr>
          <w:top w:val="nil"/>
          <w:left w:val="nil"/>
          <w:bottom w:val="nil"/>
          <w:right w:val="nil"/>
          <w:between w:val="nil"/>
        </w:pBdr>
        <w:spacing w:line="276" w:lineRule="auto"/>
        <w:ind w:right="257"/>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Sono previste riunioni periodiche tra il referente dell’EAP e il personale competente per Servizio dell’Unione, per il necessario scambio di esperienze e coordinamento (programmazione educativa e didattica, valutazione delle attività e delle esperienze realizzate).</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L’Unione dei Comuni esercita periodicamente le proprie funzioni di controllo dei risultati conseguiti nell’ambito dell'attuazione del progetto; tali controlli hanno inoltre lo scopo di verificare il rispetto degli standard di qualità dei servizi e di confrontare la rispondenza dell’attività svolta  quotidianamente al progetto.</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xml:space="preserve">L’EAP ha l’obbligo di presentare al termine di ogni anno una relazione dettagliata </w:t>
      </w:r>
      <w:r>
        <w:rPr>
          <w:rFonts w:ascii="Palatino Linotype" w:eastAsia="Palatino Linotype" w:hAnsi="Palatino Linotype" w:cs="Palatino Linotype"/>
          <w:color w:val="000000"/>
          <w:sz w:val="24"/>
          <w:szCs w:val="24"/>
        </w:rPr>
        <w:lastRenderedPageBreak/>
        <w:t>concernente i dati sull’attività svolta e sugli interventi attuati con una valutazione dei risultati raggiunti. La relazione dovrà contenere:</w:t>
      </w:r>
    </w:p>
    <w:p w:rsidR="00532F6D" w:rsidRDefault="00532F6D">
      <w:pPr>
        <w:pStyle w:val="normal"/>
        <w:pBdr>
          <w:top w:val="nil"/>
          <w:left w:val="nil"/>
          <w:bottom w:val="nil"/>
          <w:right w:val="nil"/>
          <w:between w:val="nil"/>
        </w:pBdr>
        <w:spacing w:before="6" w:line="276" w:lineRule="auto"/>
        <w:jc w:val="both"/>
        <w:rPr>
          <w:rFonts w:ascii="Palatino Linotype" w:eastAsia="Palatino Linotype" w:hAnsi="Palatino Linotype" w:cs="Palatino Linotype"/>
          <w:color w:val="000000"/>
          <w:sz w:val="27"/>
          <w:szCs w:val="27"/>
        </w:rPr>
      </w:pPr>
    </w:p>
    <w:p w:rsidR="00532F6D" w:rsidRDefault="00AD4D67">
      <w:pPr>
        <w:pStyle w:val="normal"/>
        <w:numPr>
          <w:ilvl w:val="0"/>
          <w:numId w:val="7"/>
        </w:numPr>
        <w:pBdr>
          <w:top w:val="nil"/>
          <w:left w:val="nil"/>
          <w:bottom w:val="nil"/>
          <w:right w:val="nil"/>
          <w:between w:val="nil"/>
        </w:pBdr>
        <w:tabs>
          <w:tab w:val="left" w:pos="1344"/>
          <w:tab w:val="left" w:pos="1345"/>
        </w:tabs>
        <w:spacing w:before="1" w:line="276" w:lineRule="auto"/>
        <w:jc w:val="both"/>
        <w:rPr>
          <w:color w:val="000000"/>
          <w:sz w:val="24"/>
          <w:szCs w:val="24"/>
        </w:rPr>
      </w:pPr>
      <w:r>
        <w:rPr>
          <w:rFonts w:ascii="Palatino Linotype" w:eastAsia="Palatino Linotype" w:hAnsi="Palatino Linotype" w:cs="Palatino Linotype"/>
          <w:color w:val="000000"/>
          <w:sz w:val="24"/>
          <w:szCs w:val="24"/>
        </w:rPr>
        <w:t>l'analisi dei servizi con le problematiche rilevate;</w:t>
      </w:r>
    </w:p>
    <w:p w:rsidR="00532F6D" w:rsidRDefault="00AD4D67">
      <w:pPr>
        <w:pStyle w:val="normal"/>
        <w:numPr>
          <w:ilvl w:val="0"/>
          <w:numId w:val="7"/>
        </w:numPr>
        <w:pBdr>
          <w:top w:val="nil"/>
          <w:left w:val="nil"/>
          <w:bottom w:val="nil"/>
          <w:right w:val="nil"/>
          <w:between w:val="nil"/>
        </w:pBdr>
        <w:tabs>
          <w:tab w:val="left" w:pos="1344"/>
          <w:tab w:val="left" w:pos="1345"/>
        </w:tabs>
        <w:spacing w:before="40" w:line="276" w:lineRule="auto"/>
        <w:jc w:val="both"/>
        <w:rPr>
          <w:color w:val="000000"/>
          <w:sz w:val="24"/>
          <w:szCs w:val="24"/>
        </w:rPr>
      </w:pPr>
      <w:r>
        <w:rPr>
          <w:rFonts w:ascii="Palatino Linotype" w:eastAsia="Palatino Linotype" w:hAnsi="Palatino Linotype" w:cs="Palatino Linotype"/>
          <w:color w:val="000000"/>
          <w:sz w:val="24"/>
          <w:szCs w:val="24"/>
        </w:rPr>
        <w:t>l'eventuale osservazione di particolari criticità riscontrate;</w:t>
      </w:r>
    </w:p>
    <w:p w:rsidR="00532F6D" w:rsidRDefault="00AD4D67">
      <w:pPr>
        <w:pStyle w:val="normal"/>
        <w:numPr>
          <w:ilvl w:val="0"/>
          <w:numId w:val="7"/>
        </w:numPr>
        <w:pBdr>
          <w:top w:val="nil"/>
          <w:left w:val="nil"/>
          <w:bottom w:val="nil"/>
          <w:right w:val="nil"/>
          <w:between w:val="nil"/>
        </w:pBdr>
        <w:tabs>
          <w:tab w:val="left" w:pos="1344"/>
          <w:tab w:val="left" w:pos="1345"/>
        </w:tabs>
        <w:spacing w:before="41" w:line="276" w:lineRule="auto"/>
        <w:jc w:val="both"/>
        <w:rPr>
          <w:color w:val="000000"/>
          <w:sz w:val="24"/>
          <w:szCs w:val="24"/>
        </w:rPr>
      </w:pPr>
      <w:r>
        <w:rPr>
          <w:rFonts w:ascii="Palatino Linotype" w:eastAsia="Palatino Linotype" w:hAnsi="Palatino Linotype" w:cs="Palatino Linotype"/>
          <w:color w:val="000000"/>
          <w:sz w:val="24"/>
          <w:szCs w:val="24"/>
        </w:rPr>
        <w:t>le proposte operative.</w:t>
      </w:r>
    </w:p>
    <w:p w:rsidR="00532F6D" w:rsidRDefault="00532F6D">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p>
    <w:p w:rsidR="00532F6D" w:rsidRDefault="00532F6D">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p>
    <w:p w:rsidR="00532F6D" w:rsidRDefault="00AD4D67">
      <w:pPr>
        <w:pStyle w:val="Titolo1"/>
        <w:spacing w:before="1" w:line="276" w:lineRule="auto"/>
        <w:ind w:left="0"/>
        <w:rPr>
          <w:rFonts w:ascii="Palatino Linotype" w:eastAsia="Palatino Linotype" w:hAnsi="Palatino Linotype" w:cs="Palatino Linotype"/>
        </w:rPr>
      </w:pPr>
      <w:r>
        <w:rPr>
          <w:rFonts w:ascii="Palatino Linotype" w:eastAsia="Palatino Linotype" w:hAnsi="Palatino Linotype" w:cs="Palatino Linotype"/>
        </w:rPr>
        <w:t>ARTICOLO 11. CLAUSOLA SOCIALE</w:t>
      </w:r>
    </w:p>
    <w:p w:rsidR="00532F6D" w:rsidRDefault="00AD4D67">
      <w:pPr>
        <w:pStyle w:val="normal"/>
        <w:pBdr>
          <w:top w:val="nil"/>
          <w:left w:val="nil"/>
          <w:bottom w:val="nil"/>
          <w:right w:val="nil"/>
          <w:between w:val="nil"/>
        </w:pBdr>
        <w:spacing w:before="36"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Fatto salvo quanto specificatamente disposto dai CCNL o da altro livello contrattuale in tema di diritto alla riassunzione, per il personale precedentemente impiegato nei vari servizi oggetto del presente affidamento, il soggetto che, presentato il progetto migliore si aggiudicherà l'erogazione dei servizi, compatibilmente con la sua organizzazione, si obbliga ad assumere prioritariamente il personale impiegato dai vari gestori uscenti.</w:t>
      </w:r>
    </w:p>
    <w:p w:rsidR="00532F6D" w:rsidRDefault="00532F6D">
      <w:pPr>
        <w:pStyle w:val="normal"/>
        <w:pBdr>
          <w:top w:val="nil"/>
          <w:left w:val="nil"/>
          <w:bottom w:val="nil"/>
          <w:right w:val="nil"/>
          <w:between w:val="nil"/>
        </w:pBdr>
        <w:spacing w:before="10" w:line="276" w:lineRule="auto"/>
        <w:jc w:val="both"/>
        <w:rPr>
          <w:rFonts w:ascii="Palatino Linotype" w:eastAsia="Palatino Linotype" w:hAnsi="Palatino Linotype" w:cs="Palatino Linotype"/>
          <w:color w:val="000000"/>
          <w:sz w:val="27"/>
          <w:szCs w:val="27"/>
        </w:rPr>
      </w:pPr>
    </w:p>
    <w:p w:rsidR="00532F6D" w:rsidRDefault="00AD4D67">
      <w:pPr>
        <w:pStyle w:val="Titolo1"/>
        <w:spacing w:line="276" w:lineRule="auto"/>
        <w:ind w:left="0"/>
        <w:rPr>
          <w:rFonts w:ascii="Palatino Linotype" w:eastAsia="Palatino Linotype" w:hAnsi="Palatino Linotype" w:cs="Palatino Linotype"/>
        </w:rPr>
      </w:pPr>
      <w:r>
        <w:rPr>
          <w:rFonts w:ascii="Palatino Linotype" w:eastAsia="Palatino Linotype" w:hAnsi="Palatino Linotype" w:cs="Palatino Linotype"/>
        </w:rPr>
        <w:t>ARTICOLO 12.  CO-PROGETTAZIONE CONDIVISA E ACCORDO DI COLLABORAZIONE</w:t>
      </w:r>
    </w:p>
    <w:p w:rsidR="00532F6D" w:rsidRDefault="00AD4D67">
      <w:pPr>
        <w:pStyle w:val="normal"/>
        <w:pBdr>
          <w:top w:val="nil"/>
          <w:left w:val="nil"/>
          <w:bottom w:val="nil"/>
          <w:right w:val="nil"/>
          <w:between w:val="nil"/>
        </w:pBdr>
        <w:spacing w:before="39" w:line="276" w:lineRule="auto"/>
        <w:ind w:right="254"/>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xml:space="preserve">Dopo aver dato corso alla procedura di selezione e individuato il Soggetto che gestirà le attività oggetto del presente affidamento, si procederà alla fase della Co-progettazione condivisa, con la possibilità di apportare variazioni al progetto presentato. Terminata questa fase verrà redatto apposito accordo di collaborazione, da stipularsi in forma di convenzione. </w:t>
      </w:r>
    </w:p>
    <w:p w:rsidR="00532F6D" w:rsidRDefault="00AD4D67">
      <w:pPr>
        <w:pStyle w:val="normal"/>
        <w:pBdr>
          <w:top w:val="nil"/>
          <w:left w:val="nil"/>
          <w:bottom w:val="nil"/>
          <w:right w:val="nil"/>
          <w:between w:val="nil"/>
        </w:pBdr>
        <w:spacing w:before="39" w:line="276" w:lineRule="auto"/>
        <w:ind w:right="254"/>
        <w:jc w:val="both"/>
        <w:rPr>
          <w:color w:val="000000"/>
          <w:sz w:val="24"/>
          <w:szCs w:val="24"/>
        </w:rPr>
      </w:pPr>
      <w:r>
        <w:rPr>
          <w:rFonts w:ascii="Palatino Linotype" w:eastAsia="Palatino Linotype" w:hAnsi="Palatino Linotype" w:cs="Palatino Linotype"/>
          <w:color w:val="000000"/>
          <w:sz w:val="24"/>
          <w:szCs w:val="24"/>
        </w:rPr>
        <w:t xml:space="preserve">L'accordo di collaborazione avrà la durata di tre anni (3), con possibilità   di proroga di un anno. </w:t>
      </w:r>
    </w:p>
    <w:p w:rsidR="00532F6D" w:rsidRDefault="00532F6D">
      <w:pPr>
        <w:pStyle w:val="normal"/>
        <w:pBdr>
          <w:top w:val="nil"/>
          <w:left w:val="nil"/>
          <w:bottom w:val="nil"/>
          <w:right w:val="nil"/>
          <w:between w:val="nil"/>
        </w:pBdr>
        <w:spacing w:before="10" w:line="276" w:lineRule="auto"/>
        <w:jc w:val="both"/>
        <w:rPr>
          <w:rFonts w:ascii="Palatino Linotype" w:eastAsia="Palatino Linotype" w:hAnsi="Palatino Linotype" w:cs="Palatino Linotype"/>
          <w:color w:val="000000"/>
          <w:sz w:val="27"/>
          <w:szCs w:val="27"/>
        </w:rPr>
      </w:pP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b/>
          <w:color w:val="000000"/>
        </w:rPr>
      </w:pPr>
      <w:r>
        <w:rPr>
          <w:rFonts w:ascii="Palatino Linotype" w:eastAsia="Palatino Linotype" w:hAnsi="Palatino Linotype" w:cs="Palatino Linotype"/>
          <w:b/>
          <w:color w:val="000000"/>
          <w:sz w:val="24"/>
          <w:szCs w:val="24"/>
        </w:rPr>
        <w:t>ARTICOLO 13</w:t>
      </w:r>
      <w:r>
        <w:rPr>
          <w:rFonts w:ascii="Palatino Linotype" w:eastAsia="Palatino Linotype" w:hAnsi="Palatino Linotype" w:cs="Palatino Linotype"/>
          <w:b/>
          <w:color w:val="000000"/>
        </w:rPr>
        <w:t>. STIPULA DELLA CONVENZIONE</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Le attività, i servizi/interventi definiti in sede di co-progettazione saranno regolati da apposita convenzione che, recependo gli elementi contenuti nel presente avviso, nella proposta progettuale presentata dal soggetto selezionato, nonché nell’attività stessa di co-progettazione, regolerà i rapporti tra l’Unione dei Comuni delle Terre del Sole e il partner.</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A tal fine, l’Unione dei Comuni inviterà il soggetto selezionato/partner a:</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stipulare il contratto, nel termine di trenta giorni dalla determinazione di individuazione del co-progettante;</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versare l’importo relativo alle spese contrattuali, se dovuto;</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xml:space="preserve">- produrre, nel caso in cui il partner individuato sia un raggruppamento temporaneo di concorrenti, consorzio ordinario di concorrenti non ancora costituiti, il relativo atto costitutivo, redatto nella forma della scrittura privata autenticata con le prescrizioni di cui </w:t>
      </w:r>
      <w:r>
        <w:rPr>
          <w:rFonts w:ascii="Palatino Linotype" w:eastAsia="Palatino Linotype" w:hAnsi="Palatino Linotype" w:cs="Palatino Linotype"/>
          <w:color w:val="000000"/>
          <w:sz w:val="24"/>
          <w:szCs w:val="24"/>
        </w:rPr>
        <w:lastRenderedPageBreak/>
        <w:t>all’art. 68, commi 5 e 6, del D. Lgs. 36/2023;</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prestare polizza assicurativa RCT/RCO con i massimali che saranno richiesti al termine della coprogettazione;</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costituire la garanzia definitiva di cui all’art. 117 del D. Lgs. 36/2023 (cauzione definitiva).</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La convenzione dovrà contenere indicativamente almeno i seguenti elementi:</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Oggetto e Progettazione condivisa</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Durata</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Direzione, Gestione e Organizzazione</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Impegni dell’Ente Gestore selezionato</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Impegni dell’Unione dei Comuni in quanto Ente Titolare</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Impegni economico-finanziari e modalità di pagamento</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Tracciabilità dei flussi finanziari</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Inadempimenti – risoluzione</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Cauzione</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Controversie</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Clausola del Trattamento dei dati personali</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È vietata la cessione, anche parziale, delle attività oggetto del presente avviso.</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I materiali informativi, promozionali e di divulgazione relativi al servizio dovranno tassativamente riportare il logo indicato dall’Unione dei Comuni delle terre del sole;</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I pagamenti avverranno sulla base delle rendicontazioni previste dalla Convenzione per la realizzazione degli interventi e dei servizi stipulata tra l’Unione e l’ETS, previa presentazione di fattura o nota di addebito corredata dalla relativa rendicontazione delle spese sostenute.</w:t>
      </w:r>
    </w:p>
    <w:p w:rsidR="00532F6D" w:rsidRDefault="00532F6D">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b/>
          <w:color w:val="000000"/>
          <w:sz w:val="24"/>
          <w:szCs w:val="24"/>
        </w:rPr>
      </w:pPr>
      <w:r>
        <w:rPr>
          <w:rFonts w:ascii="Palatino Linotype" w:eastAsia="Palatino Linotype" w:hAnsi="Palatino Linotype" w:cs="Palatino Linotype"/>
          <w:b/>
          <w:color w:val="000000"/>
          <w:sz w:val="24"/>
          <w:szCs w:val="24"/>
        </w:rPr>
        <w:t>Articolo 14. PUBBLICAZIONE DEGLI ATTI</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La scheda tecnica di co-progettazione e i documenti complementari relativi all’avviso di coprogettazione sono visionabili sul sito istituzionale dell’Unione dei Comuni delle Terre del Sole precisamente nella sezione Bandi di gara</w:t>
      </w:r>
    </w:p>
    <w:p w:rsidR="00532F6D" w:rsidRDefault="00532F6D">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rPr>
      </w:pP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b/>
          <w:color w:val="000000"/>
          <w:sz w:val="24"/>
          <w:szCs w:val="24"/>
        </w:rPr>
      </w:pPr>
      <w:r>
        <w:rPr>
          <w:rFonts w:ascii="Palatino Linotype" w:eastAsia="Palatino Linotype" w:hAnsi="Palatino Linotype" w:cs="Palatino Linotype"/>
          <w:b/>
          <w:color w:val="000000"/>
          <w:sz w:val="24"/>
          <w:szCs w:val="24"/>
        </w:rPr>
        <w:t>Articolo 15.  AVVERTENZE</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Non è possibile presentare proposte modificative o integrative di progetto già presentato. È possibile, nei termini fissati, ritirare la proposta presentata e, entro i termini perentoriamente stabiliti dal presente Avviso, presentarne una nuova. La presentazione della domanda di partecipazione e la relativa proposta progettuale</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costituisce accettazione incondizionata delle clausole contenute nell’avviso con rinuncia ad ogni eccezione.</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xml:space="preserve">L’Unione si riserva la facoltà di non dare luogo alla procedura o di prorogarne la data di scadenza ove lo richiedano motivate esigenze pubbliche, senza che i concorrenti possano </w:t>
      </w:r>
      <w:r>
        <w:rPr>
          <w:rFonts w:ascii="Palatino Linotype" w:eastAsia="Palatino Linotype" w:hAnsi="Palatino Linotype" w:cs="Palatino Linotype"/>
          <w:color w:val="000000"/>
          <w:sz w:val="24"/>
          <w:szCs w:val="24"/>
        </w:rPr>
        <w:lastRenderedPageBreak/>
        <w:t>avanzare alcuna pretesa al riguardo.</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L’Unione si riserva la facoltà di non individuare un partner, ove lo richiedano motivate esigenze di interesse pubblico, o laddove nessuna proposta presentata sia valutata idonea.</w:t>
      </w:r>
    </w:p>
    <w:p w:rsidR="00532F6D" w:rsidRDefault="00532F6D">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b/>
          <w:color w:val="000000"/>
        </w:rPr>
      </w:pPr>
      <w:r>
        <w:rPr>
          <w:rFonts w:ascii="Palatino Linotype" w:eastAsia="Palatino Linotype" w:hAnsi="Palatino Linotype" w:cs="Palatino Linotype"/>
          <w:b/>
          <w:color w:val="000000"/>
          <w:sz w:val="24"/>
          <w:szCs w:val="24"/>
        </w:rPr>
        <w:t>Articolo 16</w:t>
      </w:r>
      <w:r>
        <w:rPr>
          <w:rFonts w:ascii="Palatino Linotype" w:eastAsia="Palatino Linotype" w:hAnsi="Palatino Linotype" w:cs="Palatino Linotype"/>
          <w:b/>
          <w:color w:val="000000"/>
        </w:rPr>
        <w:t>. INFORMATIVA AI SENSI DEL REGOLAMENTO UE 2016/679</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I dati forniti saranno trattati ai sensi della normativa vigente in tema di protezione dei dati personali, con finalità di gestione amministrativa ed ottemperanza degli obblighi di legge relativi al procedimento di scelta del contraente a cui il presente avviso e relativi allegati fa riferimento, ai sensi dell’art. 6 par. 1 lett. b) e c) del Regolamento UE 679/2016.</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I dati personali trattati sono dati anagrafici, di contatto e tutte le informazioni richieste dalla normativa in tema di contratti pubblici di legali rappresentanti e altri oggetti fisici legati ai candidati che partecipano al procedimento.</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I dati saranno comunicati al personale coinvolto nel procedimento per gli adempimenti di competenza. Gli stessi saranno trattati anche successivamente per le finalità correlate alla gestione del rapporto medesimo. Potranno essere trattati da soggetti pubblici e privati per attività strumentali alle finalità indicate, di cui l’ente potrà avvalersi in qualità di responsabile del trattamento. Saranno inoltre comunicati a soggetti pubblici per l’osservanza di obblighi di legge, sempre nel rispetto della</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normativa vigente in tema di protezione dei dati personali. Non è previsto il trasferimento di dati in un paese terzo.</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Il presente trattamento non contempla alcun processo decisionale automatizzato, compresa la profilazione, di cui all’articolo 22, paragrafi 1 e 4, del Regolamento UE n. 679/2016.</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Il conferimento di tali dati è obbligatorio, pena l’esclusione dal procedimento di scelta del contraente.</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I dati saranno conservati per il tempo necessario a perseguire le finalità indicate e nel rispetto degli obblighi di legge correlati.</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L’interessato potrà far valere, in qualsiasi momento e ove possibile, i Suoi diritti, in particolare con riferimento al diritto di accesso ai Suoi dati personali, nonché al diritto di ottenerne la rettifica o la limitazione, l’aggiornamento e la cancellazione, nonché con riferimento al diritto di portabilità dei dati e al diritto di opposizione al trattamento, salvo vi sia un motivo legittimo del Titolare del trattamento che prevalga sugli interessi dell’interessato, ovvero per l’accertamento, l’esercizio o la</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difesa di un diritto in sede giudiziaria.</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Il Titolare del trattamento dei dati è l’amministrazione che ha avviato il procedimento, a cui l’interessato potrà rivolgersi per far valere i propri diritti. Potrà altresì contattare il Responsabile della protezione dei dati Renato Gambella  reperibile al seguente indirizzo di posta elettronica: dpo@gdpr.it</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lastRenderedPageBreak/>
        <w:t>Il candidato ha diritto di proporre reclamo all’Autorità Garante per la protezione dei dati personali qualora ne ravvisi la necessità</w:t>
      </w:r>
    </w:p>
    <w:p w:rsidR="00532F6D" w:rsidRDefault="00532F6D">
      <w:pPr>
        <w:pStyle w:val="Titolo1"/>
        <w:spacing w:before="1" w:line="276" w:lineRule="auto"/>
        <w:ind w:left="0"/>
        <w:rPr>
          <w:rFonts w:ascii="Palatino Linotype" w:eastAsia="Palatino Linotype" w:hAnsi="Palatino Linotype" w:cs="Palatino Linotype"/>
          <w:b w:val="0"/>
        </w:rPr>
      </w:pPr>
    </w:p>
    <w:p w:rsidR="00532F6D" w:rsidRDefault="00AD4D67">
      <w:pPr>
        <w:pStyle w:val="normal"/>
        <w:spacing w:before="1" w:line="276" w:lineRule="auto"/>
        <w:ind w:right="1614"/>
        <w:jc w:val="both"/>
        <w:rPr>
          <w:rFonts w:ascii="Palatino Linotype" w:eastAsia="Palatino Linotype" w:hAnsi="Palatino Linotype" w:cs="Palatino Linotype"/>
          <w:b/>
          <w:sz w:val="24"/>
          <w:szCs w:val="24"/>
        </w:rPr>
      </w:pPr>
      <w:r>
        <w:rPr>
          <w:rFonts w:ascii="Palatino Linotype" w:eastAsia="Palatino Linotype" w:hAnsi="Palatino Linotype" w:cs="Palatino Linotype"/>
          <w:b/>
          <w:sz w:val="24"/>
          <w:szCs w:val="24"/>
        </w:rPr>
        <w:t>ART.17- VERIFICHE DI CONFORMITÀ</w:t>
      </w:r>
    </w:p>
    <w:p w:rsidR="00532F6D" w:rsidRDefault="00AD4D67">
      <w:pPr>
        <w:pStyle w:val="normal"/>
        <w:numPr>
          <w:ilvl w:val="0"/>
          <w:numId w:val="20"/>
        </w:numPr>
        <w:pBdr>
          <w:top w:val="nil"/>
          <w:left w:val="nil"/>
          <w:bottom w:val="nil"/>
          <w:right w:val="nil"/>
          <w:between w:val="nil"/>
        </w:pBdr>
        <w:tabs>
          <w:tab w:val="left" w:pos="636"/>
        </w:tabs>
        <w:spacing w:before="126" w:line="276" w:lineRule="auto"/>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sz w:val="24"/>
          <w:szCs w:val="24"/>
        </w:rPr>
        <w:t>Il Committente si riserva la possibilità di effettuare verifiche di conformità dell’esecuzione dell’appalto a tutte le prescrizioni dettate dal bando e dal capitolato, con le modalità che riterrà più opportune.</w:t>
      </w:r>
    </w:p>
    <w:p w:rsidR="00532F6D" w:rsidRDefault="00AD4D67">
      <w:pPr>
        <w:pStyle w:val="normal"/>
        <w:numPr>
          <w:ilvl w:val="0"/>
          <w:numId w:val="20"/>
        </w:numPr>
        <w:pBdr>
          <w:top w:val="nil"/>
          <w:left w:val="nil"/>
          <w:bottom w:val="nil"/>
          <w:right w:val="nil"/>
          <w:between w:val="nil"/>
        </w:pBdr>
        <w:tabs>
          <w:tab w:val="left" w:pos="636"/>
        </w:tabs>
        <w:spacing w:line="276" w:lineRule="auto"/>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sz w:val="24"/>
          <w:szCs w:val="24"/>
        </w:rPr>
        <w:t>Particolare attenzione sarà posta al rispetto dei requisiti relativi al personale, al rispetto del contratto dei lavoratori di riferimento e alla formazione prevista.</w:t>
      </w:r>
    </w:p>
    <w:p w:rsidR="00532F6D" w:rsidRDefault="00532F6D">
      <w:pPr>
        <w:pStyle w:val="normal"/>
        <w:pBdr>
          <w:top w:val="nil"/>
          <w:left w:val="nil"/>
          <w:bottom w:val="nil"/>
          <w:right w:val="nil"/>
          <w:between w:val="nil"/>
        </w:pBdr>
        <w:spacing w:before="3" w:line="276" w:lineRule="auto"/>
        <w:jc w:val="both"/>
        <w:rPr>
          <w:rFonts w:ascii="Palatino Linotype" w:eastAsia="Palatino Linotype" w:hAnsi="Palatino Linotype" w:cs="Palatino Linotype"/>
          <w:color w:val="000000"/>
          <w:sz w:val="24"/>
          <w:szCs w:val="24"/>
        </w:rPr>
      </w:pPr>
    </w:p>
    <w:p w:rsidR="00532F6D" w:rsidRDefault="00AD4D67">
      <w:pPr>
        <w:pStyle w:val="Titolo2"/>
        <w:spacing w:line="276" w:lineRule="auto"/>
        <w:ind w:left="0"/>
        <w:rPr>
          <w:rFonts w:ascii="Palatino Linotype" w:eastAsia="Palatino Linotype" w:hAnsi="Palatino Linotype" w:cs="Palatino Linotype"/>
        </w:rPr>
      </w:pPr>
      <w:bookmarkStart w:id="1" w:name="30j0zll" w:colFirst="0" w:colLast="0"/>
      <w:bookmarkStart w:id="2" w:name="_1fob9te" w:colFirst="0" w:colLast="0"/>
      <w:bookmarkEnd w:id="1"/>
      <w:bookmarkEnd w:id="2"/>
      <w:r>
        <w:rPr>
          <w:rFonts w:ascii="Palatino Linotype" w:eastAsia="Palatino Linotype" w:hAnsi="Palatino Linotype" w:cs="Palatino Linotype"/>
        </w:rPr>
        <w:t>ART. 18 – PENALI</w:t>
      </w:r>
    </w:p>
    <w:p w:rsidR="00532F6D" w:rsidRDefault="00AD4D67">
      <w:pPr>
        <w:pStyle w:val="normal"/>
        <w:numPr>
          <w:ilvl w:val="0"/>
          <w:numId w:val="21"/>
        </w:numPr>
        <w:pBdr>
          <w:top w:val="nil"/>
          <w:left w:val="nil"/>
          <w:bottom w:val="nil"/>
          <w:right w:val="nil"/>
          <w:between w:val="nil"/>
        </w:pBdr>
        <w:tabs>
          <w:tab w:val="left" w:pos="1015"/>
          <w:tab w:val="left" w:pos="1016"/>
        </w:tabs>
        <w:spacing w:before="121" w:line="276" w:lineRule="auto"/>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sz w:val="24"/>
          <w:szCs w:val="24"/>
        </w:rPr>
        <w:t>Il Committente si riserva di applicare all’Organizzazione penali in seguito al rilevamento di</w:t>
      </w:r>
      <w:r>
        <w:rPr>
          <w:rFonts w:ascii="Palatino Linotype" w:eastAsia="Palatino Linotype" w:hAnsi="Palatino Linotype" w:cs="Palatino Linotype"/>
          <w:color w:val="000000"/>
        </w:rPr>
        <w:t xml:space="preserve"> inadempienze alle prescrizioni del Bando e dei suoi allegati;</w:t>
      </w:r>
    </w:p>
    <w:p w:rsidR="00532F6D" w:rsidRDefault="00AD4D67">
      <w:pPr>
        <w:pStyle w:val="normal"/>
        <w:numPr>
          <w:ilvl w:val="0"/>
          <w:numId w:val="21"/>
        </w:numPr>
        <w:pBdr>
          <w:top w:val="nil"/>
          <w:left w:val="nil"/>
          <w:bottom w:val="nil"/>
          <w:right w:val="nil"/>
          <w:between w:val="nil"/>
        </w:pBdr>
        <w:tabs>
          <w:tab w:val="left" w:pos="1015"/>
          <w:tab w:val="left" w:pos="1016"/>
        </w:tabs>
        <w:spacing w:line="276" w:lineRule="auto"/>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sz w:val="24"/>
          <w:szCs w:val="24"/>
        </w:rPr>
        <w:t>In particolare, per i requisiti del presente Capitolato, il Committente si riserva di applicare le seguenti penali:</w:t>
      </w:r>
    </w:p>
    <w:p w:rsidR="00532F6D" w:rsidRDefault="00532F6D">
      <w:pPr>
        <w:pStyle w:val="normal"/>
        <w:tabs>
          <w:tab w:val="left" w:pos="1015"/>
          <w:tab w:val="left" w:pos="1016"/>
        </w:tabs>
        <w:spacing w:before="121" w:line="276" w:lineRule="auto"/>
        <w:rPr>
          <w:rFonts w:ascii="Palatino Linotype" w:eastAsia="Palatino Linotype" w:hAnsi="Palatino Linotype" w:cs="Palatino Linotype"/>
          <w:sz w:val="24"/>
          <w:szCs w:val="24"/>
        </w:rPr>
      </w:pPr>
    </w:p>
    <w:p w:rsidR="00532F6D" w:rsidRDefault="00532F6D">
      <w:pPr>
        <w:pStyle w:val="normal"/>
        <w:tabs>
          <w:tab w:val="left" w:pos="1015"/>
          <w:tab w:val="left" w:pos="1016"/>
        </w:tabs>
        <w:spacing w:line="276" w:lineRule="auto"/>
        <w:rPr>
          <w:rFonts w:ascii="Palatino Linotype" w:eastAsia="Palatino Linotype" w:hAnsi="Palatino Linotype" w:cs="Palatino Linotype"/>
          <w:sz w:val="24"/>
          <w:szCs w:val="24"/>
        </w:rPr>
      </w:pPr>
    </w:p>
    <w:tbl>
      <w:tblPr>
        <w:tblStyle w:val="a3"/>
        <w:tblW w:w="9092" w:type="dxa"/>
        <w:tblInd w:w="340" w:type="dxa"/>
        <w:tblLayout w:type="fixed"/>
        <w:tblLook w:val="0000"/>
      </w:tblPr>
      <w:tblGrid>
        <w:gridCol w:w="7326"/>
        <w:gridCol w:w="1766"/>
      </w:tblGrid>
      <w:tr w:rsidR="00532F6D">
        <w:trPr>
          <w:trHeight w:val="831"/>
        </w:trPr>
        <w:tc>
          <w:tcPr>
            <w:tcW w:w="7326" w:type="dxa"/>
            <w:tcBorders>
              <w:top w:val="single" w:sz="6" w:space="0" w:color="000000"/>
              <w:left w:val="single" w:sz="4" w:space="0" w:color="000000"/>
              <w:bottom w:val="single" w:sz="6" w:space="0" w:color="000000"/>
              <w:right w:val="single" w:sz="4" w:space="0" w:color="000000"/>
            </w:tcBorders>
            <w:shd w:val="clear" w:color="auto" w:fill="BFBFBF"/>
          </w:tcPr>
          <w:p w:rsidR="00532F6D" w:rsidRDefault="00532F6D">
            <w:pPr>
              <w:pStyle w:val="normal"/>
              <w:pBdr>
                <w:top w:val="nil"/>
                <w:left w:val="nil"/>
                <w:bottom w:val="nil"/>
                <w:right w:val="nil"/>
                <w:between w:val="nil"/>
              </w:pBdr>
              <w:spacing w:line="276" w:lineRule="auto"/>
              <w:ind w:left="829"/>
              <w:jc w:val="both"/>
              <w:rPr>
                <w:rFonts w:ascii="Palatino Linotype" w:eastAsia="Palatino Linotype" w:hAnsi="Palatino Linotype" w:cs="Palatino Linotype"/>
                <w:b/>
                <w:color w:val="000000"/>
              </w:rPr>
            </w:pPr>
          </w:p>
          <w:p w:rsidR="00532F6D" w:rsidRDefault="00AD4D67">
            <w:pPr>
              <w:pStyle w:val="normal"/>
              <w:pBdr>
                <w:top w:val="nil"/>
                <w:left w:val="nil"/>
                <w:bottom w:val="nil"/>
                <w:right w:val="nil"/>
                <w:between w:val="nil"/>
              </w:pBdr>
              <w:spacing w:line="276" w:lineRule="auto"/>
              <w:ind w:left="829"/>
              <w:jc w:val="both"/>
              <w:rPr>
                <w:rFonts w:ascii="Palatino Linotype" w:eastAsia="Palatino Linotype" w:hAnsi="Palatino Linotype" w:cs="Palatino Linotype"/>
                <w:b/>
                <w:color w:val="000000"/>
              </w:rPr>
            </w:pPr>
            <w:r>
              <w:rPr>
                <w:rFonts w:ascii="Palatino Linotype" w:eastAsia="Palatino Linotype" w:hAnsi="Palatino Linotype" w:cs="Palatino Linotype"/>
                <w:b/>
                <w:color w:val="000000"/>
              </w:rPr>
              <w:t>Aspetto - Requisito</w:t>
            </w:r>
          </w:p>
        </w:tc>
        <w:tc>
          <w:tcPr>
            <w:tcW w:w="1766" w:type="dxa"/>
            <w:tcBorders>
              <w:top w:val="single" w:sz="6" w:space="0" w:color="000000"/>
              <w:left w:val="single" w:sz="4" w:space="0" w:color="000000"/>
              <w:bottom w:val="single" w:sz="6" w:space="0" w:color="000000"/>
              <w:right w:val="single" w:sz="4" w:space="0" w:color="000000"/>
            </w:tcBorders>
            <w:shd w:val="clear" w:color="auto" w:fill="BFBFBF"/>
          </w:tcPr>
          <w:p w:rsidR="00532F6D" w:rsidRDefault="00AD4D67">
            <w:pPr>
              <w:pStyle w:val="normal"/>
              <w:pBdr>
                <w:top w:val="nil"/>
                <w:left w:val="nil"/>
                <w:bottom w:val="nil"/>
                <w:right w:val="nil"/>
                <w:between w:val="nil"/>
              </w:pBdr>
              <w:spacing w:before="135" w:line="276" w:lineRule="auto"/>
              <w:ind w:right="199"/>
              <w:jc w:val="both"/>
              <w:rPr>
                <w:rFonts w:ascii="Palatino Linotype" w:eastAsia="Palatino Linotype" w:hAnsi="Palatino Linotype" w:cs="Palatino Linotype"/>
                <w:b/>
                <w:color w:val="000000"/>
              </w:rPr>
            </w:pPr>
            <w:r>
              <w:rPr>
                <w:rFonts w:ascii="Palatino Linotype" w:eastAsia="Palatino Linotype" w:hAnsi="Palatino Linotype" w:cs="Palatino Linotype"/>
                <w:b/>
                <w:color w:val="000000"/>
              </w:rPr>
              <w:t>Penale (in €)</w:t>
            </w:r>
          </w:p>
        </w:tc>
      </w:tr>
      <w:tr w:rsidR="00532F6D">
        <w:trPr>
          <w:trHeight w:val="812"/>
        </w:trPr>
        <w:tc>
          <w:tcPr>
            <w:tcW w:w="7326" w:type="dxa"/>
            <w:tcBorders>
              <w:top w:val="single" w:sz="6" w:space="0" w:color="000000"/>
              <w:left w:val="single" w:sz="4" w:space="0" w:color="000000"/>
              <w:bottom w:val="single" w:sz="6" w:space="0" w:color="000000"/>
              <w:right w:val="single" w:sz="4" w:space="0" w:color="000000"/>
            </w:tcBorders>
          </w:tcPr>
          <w:p w:rsidR="00532F6D" w:rsidRDefault="00AD4D67">
            <w:pPr>
              <w:pStyle w:val="normal"/>
              <w:pBdr>
                <w:top w:val="nil"/>
                <w:left w:val="nil"/>
                <w:bottom w:val="nil"/>
                <w:right w:val="nil"/>
                <w:between w:val="nil"/>
              </w:pBdr>
              <w:spacing w:before="125" w:line="276" w:lineRule="auto"/>
              <w:ind w:left="829"/>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rPr>
              <w:t>a) per ogni caso di mancata o inadeguata formazione del personale, secondo quanto previsto dal progetto finale</w:t>
            </w:r>
          </w:p>
        </w:tc>
        <w:tc>
          <w:tcPr>
            <w:tcW w:w="1766" w:type="dxa"/>
            <w:tcBorders>
              <w:top w:val="single" w:sz="6" w:space="0" w:color="000000"/>
              <w:left w:val="single" w:sz="4" w:space="0" w:color="000000"/>
              <w:bottom w:val="single" w:sz="6" w:space="0" w:color="000000"/>
              <w:right w:val="single" w:sz="4" w:space="0" w:color="000000"/>
            </w:tcBorders>
          </w:tcPr>
          <w:p w:rsidR="00532F6D" w:rsidRDefault="00532F6D">
            <w:pPr>
              <w:pStyle w:val="normal"/>
              <w:pBdr>
                <w:top w:val="nil"/>
                <w:left w:val="nil"/>
                <w:bottom w:val="nil"/>
                <w:right w:val="nil"/>
                <w:between w:val="nil"/>
              </w:pBdr>
              <w:spacing w:before="2" w:line="276" w:lineRule="auto"/>
              <w:jc w:val="both"/>
              <w:rPr>
                <w:rFonts w:ascii="Palatino Linotype" w:eastAsia="Palatino Linotype" w:hAnsi="Palatino Linotype" w:cs="Palatino Linotype"/>
                <w:color w:val="000000"/>
                <w:sz w:val="21"/>
                <w:szCs w:val="21"/>
              </w:rPr>
            </w:pPr>
          </w:p>
          <w:p w:rsidR="00532F6D" w:rsidRDefault="00AD4D67">
            <w:pPr>
              <w:pStyle w:val="normal"/>
              <w:pBdr>
                <w:top w:val="nil"/>
                <w:left w:val="nil"/>
                <w:bottom w:val="nil"/>
                <w:right w:val="nil"/>
                <w:between w:val="nil"/>
              </w:pBdr>
              <w:spacing w:line="276" w:lineRule="auto"/>
              <w:ind w:right="270"/>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rPr>
              <w:t>300,00</w:t>
            </w:r>
          </w:p>
        </w:tc>
      </w:tr>
      <w:tr w:rsidR="00532F6D">
        <w:trPr>
          <w:trHeight w:val="1170"/>
        </w:trPr>
        <w:tc>
          <w:tcPr>
            <w:tcW w:w="7326" w:type="dxa"/>
            <w:tcBorders>
              <w:top w:val="single" w:sz="6" w:space="0" w:color="000000"/>
              <w:left w:val="single" w:sz="4" w:space="0" w:color="000000"/>
              <w:bottom w:val="single" w:sz="6" w:space="0" w:color="000000"/>
              <w:right w:val="single" w:sz="4" w:space="0" w:color="000000"/>
            </w:tcBorders>
          </w:tcPr>
          <w:p w:rsidR="00532F6D" w:rsidRDefault="00AD4D67">
            <w:pPr>
              <w:pStyle w:val="normal"/>
              <w:pBdr>
                <w:top w:val="nil"/>
                <w:left w:val="nil"/>
                <w:bottom w:val="nil"/>
                <w:right w:val="nil"/>
                <w:between w:val="nil"/>
              </w:pBdr>
              <w:spacing w:before="31" w:line="276" w:lineRule="auto"/>
              <w:ind w:left="829" w:right="104"/>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rPr>
              <w:t>b) il mancato rispetto di fornirsi di personale privo della qualifica richiesta comporta una penale pari ad € 500,00 per addetto al mese, oltre i sei mesi vi sarà la risoluzione del rapporto;</w:t>
            </w:r>
          </w:p>
        </w:tc>
        <w:tc>
          <w:tcPr>
            <w:tcW w:w="1766" w:type="dxa"/>
            <w:tcBorders>
              <w:top w:val="single" w:sz="6" w:space="0" w:color="000000"/>
              <w:left w:val="single" w:sz="4" w:space="0" w:color="000000"/>
              <w:bottom w:val="single" w:sz="6" w:space="0" w:color="000000"/>
              <w:right w:val="single" w:sz="4" w:space="0" w:color="000000"/>
            </w:tcBorders>
          </w:tcPr>
          <w:p w:rsidR="00532F6D" w:rsidRDefault="00532F6D">
            <w:pPr>
              <w:pStyle w:val="normal"/>
              <w:pBdr>
                <w:top w:val="nil"/>
                <w:left w:val="nil"/>
                <w:bottom w:val="nil"/>
                <w:right w:val="nil"/>
                <w:between w:val="nil"/>
              </w:pBdr>
              <w:spacing w:before="7" w:line="276" w:lineRule="auto"/>
              <w:jc w:val="both"/>
              <w:rPr>
                <w:rFonts w:ascii="Palatino Linotype" w:eastAsia="Palatino Linotype" w:hAnsi="Palatino Linotype" w:cs="Palatino Linotype"/>
                <w:color w:val="000000"/>
                <w:sz w:val="35"/>
                <w:szCs w:val="35"/>
              </w:rPr>
            </w:pPr>
          </w:p>
          <w:p w:rsidR="00532F6D" w:rsidRDefault="00AD4D67">
            <w:pPr>
              <w:pStyle w:val="normal"/>
              <w:pBdr>
                <w:top w:val="nil"/>
                <w:left w:val="nil"/>
                <w:bottom w:val="nil"/>
                <w:right w:val="nil"/>
                <w:between w:val="nil"/>
              </w:pBdr>
              <w:spacing w:before="1" w:line="276" w:lineRule="auto"/>
              <w:ind w:right="270"/>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rPr>
              <w:t>500,00</w:t>
            </w:r>
          </w:p>
        </w:tc>
      </w:tr>
      <w:tr w:rsidR="00532F6D">
        <w:trPr>
          <w:trHeight w:val="856"/>
        </w:trPr>
        <w:tc>
          <w:tcPr>
            <w:tcW w:w="7326" w:type="dxa"/>
            <w:tcBorders>
              <w:top w:val="single" w:sz="6" w:space="0" w:color="000000"/>
              <w:left w:val="single" w:sz="4" w:space="0" w:color="000000"/>
              <w:bottom w:val="single" w:sz="6" w:space="0" w:color="000000"/>
              <w:right w:val="single" w:sz="4" w:space="0" w:color="000000"/>
            </w:tcBorders>
          </w:tcPr>
          <w:p w:rsidR="00532F6D" w:rsidRDefault="00AD4D67">
            <w:pPr>
              <w:pStyle w:val="normal"/>
              <w:pBdr>
                <w:top w:val="nil"/>
                <w:left w:val="nil"/>
                <w:bottom w:val="nil"/>
                <w:right w:val="nil"/>
                <w:between w:val="nil"/>
              </w:pBdr>
              <w:spacing w:before="147" w:line="276" w:lineRule="auto"/>
              <w:ind w:left="829"/>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rPr>
              <w:t>c) per ogni caso di inadeguato livello di assunzione rispetto a quanto previsto dal CCNL di riferimento;</w:t>
            </w:r>
          </w:p>
        </w:tc>
        <w:tc>
          <w:tcPr>
            <w:tcW w:w="1766" w:type="dxa"/>
            <w:tcBorders>
              <w:top w:val="single" w:sz="6" w:space="0" w:color="000000"/>
              <w:left w:val="single" w:sz="4" w:space="0" w:color="000000"/>
              <w:bottom w:val="single" w:sz="6" w:space="0" w:color="000000"/>
              <w:right w:val="single" w:sz="4" w:space="0" w:color="000000"/>
            </w:tcBorders>
          </w:tcPr>
          <w:p w:rsidR="00532F6D" w:rsidRDefault="00532F6D">
            <w:pPr>
              <w:pStyle w:val="normal"/>
              <w:pBdr>
                <w:top w:val="nil"/>
                <w:left w:val="nil"/>
                <w:bottom w:val="nil"/>
                <w:right w:val="nil"/>
                <w:between w:val="nil"/>
              </w:pBdr>
              <w:spacing w:before="1" w:line="276" w:lineRule="auto"/>
              <w:jc w:val="both"/>
              <w:rPr>
                <w:rFonts w:ascii="Palatino Linotype" w:eastAsia="Palatino Linotype" w:hAnsi="Palatino Linotype" w:cs="Palatino Linotype"/>
                <w:color w:val="000000"/>
                <w:sz w:val="23"/>
                <w:szCs w:val="23"/>
              </w:rPr>
            </w:pPr>
          </w:p>
          <w:p w:rsidR="00532F6D" w:rsidRDefault="00AD4D67">
            <w:pPr>
              <w:pStyle w:val="normal"/>
              <w:pBdr>
                <w:top w:val="nil"/>
                <w:left w:val="nil"/>
                <w:bottom w:val="nil"/>
                <w:right w:val="nil"/>
                <w:between w:val="nil"/>
              </w:pBdr>
              <w:spacing w:line="276" w:lineRule="auto"/>
              <w:ind w:right="270"/>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rPr>
              <w:t>300,00</w:t>
            </w:r>
          </w:p>
        </w:tc>
      </w:tr>
    </w:tbl>
    <w:p w:rsidR="00532F6D" w:rsidRDefault="00532F6D">
      <w:pPr>
        <w:pStyle w:val="normal"/>
        <w:spacing w:line="276" w:lineRule="auto"/>
        <w:jc w:val="both"/>
        <w:rPr>
          <w:rFonts w:ascii="Palatino Linotype" w:eastAsia="Palatino Linotype" w:hAnsi="Palatino Linotype" w:cs="Palatino Linotype"/>
          <w:sz w:val="24"/>
          <w:szCs w:val="24"/>
        </w:rPr>
      </w:pPr>
    </w:p>
    <w:p w:rsidR="00532F6D" w:rsidRDefault="00532F6D">
      <w:pPr>
        <w:pStyle w:val="normal"/>
        <w:pBdr>
          <w:top w:val="nil"/>
          <w:left w:val="nil"/>
          <w:bottom w:val="nil"/>
          <w:right w:val="nil"/>
          <w:between w:val="nil"/>
        </w:pBdr>
        <w:spacing w:before="2" w:line="276" w:lineRule="auto"/>
        <w:jc w:val="both"/>
        <w:rPr>
          <w:rFonts w:ascii="Palatino Linotype" w:eastAsia="Palatino Linotype" w:hAnsi="Palatino Linotype" w:cs="Palatino Linotype"/>
          <w:color w:val="000000"/>
          <w:sz w:val="15"/>
          <w:szCs w:val="15"/>
        </w:rPr>
      </w:pPr>
    </w:p>
    <w:p w:rsidR="00532F6D" w:rsidRDefault="00AD4D67">
      <w:pPr>
        <w:pStyle w:val="Titolo2"/>
        <w:spacing w:before="100" w:line="276" w:lineRule="auto"/>
        <w:rPr>
          <w:rFonts w:ascii="Palatino Linotype" w:eastAsia="Palatino Linotype" w:hAnsi="Palatino Linotype" w:cs="Palatino Linotype"/>
        </w:rPr>
      </w:pPr>
      <w:bookmarkStart w:id="3" w:name="3znysh7" w:colFirst="0" w:colLast="0"/>
      <w:bookmarkStart w:id="4" w:name="_2et92p0" w:colFirst="0" w:colLast="0"/>
      <w:bookmarkEnd w:id="3"/>
      <w:bookmarkEnd w:id="4"/>
      <w:r>
        <w:rPr>
          <w:rFonts w:ascii="Palatino Linotype" w:eastAsia="Palatino Linotype" w:hAnsi="Palatino Linotype" w:cs="Palatino Linotype"/>
        </w:rPr>
        <w:t>ART. 19-  MODALITÀ E PROCEDURA PER L’APPLICAZIONE DELLE PENALI</w:t>
      </w:r>
    </w:p>
    <w:p w:rsidR="00532F6D" w:rsidRDefault="00AD4D67">
      <w:pPr>
        <w:pStyle w:val="normal"/>
        <w:numPr>
          <w:ilvl w:val="0"/>
          <w:numId w:val="22"/>
        </w:numPr>
        <w:pBdr>
          <w:top w:val="nil"/>
          <w:left w:val="nil"/>
          <w:bottom w:val="nil"/>
          <w:right w:val="nil"/>
          <w:between w:val="nil"/>
        </w:pBdr>
        <w:tabs>
          <w:tab w:val="left" w:pos="1015"/>
          <w:tab w:val="left" w:pos="1016"/>
        </w:tabs>
        <w:spacing w:before="121" w:line="276" w:lineRule="auto"/>
        <w:ind w:right="296"/>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sz w:val="24"/>
          <w:szCs w:val="24"/>
        </w:rPr>
        <w:t>L'avvio del procedimento da parte del Committente per l'applicazione di una o più penalità è comunicato all'Organizzazione tramite posta elettronica certificata (PEC) o raccomandata A/R.</w:t>
      </w:r>
    </w:p>
    <w:p w:rsidR="00532F6D" w:rsidRDefault="00AD4D67">
      <w:pPr>
        <w:pStyle w:val="normal"/>
        <w:numPr>
          <w:ilvl w:val="0"/>
          <w:numId w:val="22"/>
        </w:numPr>
        <w:pBdr>
          <w:top w:val="nil"/>
          <w:left w:val="nil"/>
          <w:bottom w:val="nil"/>
          <w:right w:val="nil"/>
          <w:between w:val="nil"/>
        </w:pBdr>
        <w:tabs>
          <w:tab w:val="left" w:pos="1015"/>
          <w:tab w:val="left" w:pos="1016"/>
        </w:tabs>
        <w:spacing w:line="276" w:lineRule="auto"/>
        <w:ind w:right="296"/>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sz w:val="24"/>
          <w:szCs w:val="24"/>
        </w:rPr>
        <w:t>L'Organizzazione entro 10 giorni lavorativi dal ricevimento della comunicazione, può presentare le proprie osservazioni o essere ascoltato dal Committente il quale, entro i seguenti 10 giorni lavorativi, controdeduce e assume la propria decisione a chiusura del procedimento.</w:t>
      </w:r>
    </w:p>
    <w:p w:rsidR="00532F6D" w:rsidRDefault="00AD4D67">
      <w:pPr>
        <w:pStyle w:val="normal"/>
        <w:numPr>
          <w:ilvl w:val="0"/>
          <w:numId w:val="22"/>
        </w:numPr>
        <w:pBdr>
          <w:top w:val="nil"/>
          <w:left w:val="nil"/>
          <w:bottom w:val="nil"/>
          <w:right w:val="nil"/>
          <w:between w:val="nil"/>
        </w:pBdr>
        <w:tabs>
          <w:tab w:val="left" w:pos="1015"/>
          <w:tab w:val="left" w:pos="1016"/>
        </w:tabs>
        <w:spacing w:line="276" w:lineRule="auto"/>
        <w:ind w:right="296"/>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sz w:val="24"/>
          <w:szCs w:val="24"/>
        </w:rPr>
        <w:lastRenderedPageBreak/>
        <w:t>L'applicazione della penale avviene mediante ritenuta diretta sul corrispettivo del periodo nel quale è assunto il provvedimento.</w:t>
      </w:r>
    </w:p>
    <w:p w:rsidR="00532F6D" w:rsidRDefault="00AD4D67">
      <w:pPr>
        <w:pStyle w:val="normal"/>
        <w:numPr>
          <w:ilvl w:val="0"/>
          <w:numId w:val="22"/>
        </w:numPr>
        <w:pBdr>
          <w:top w:val="nil"/>
          <w:left w:val="nil"/>
          <w:bottom w:val="nil"/>
          <w:right w:val="nil"/>
          <w:between w:val="nil"/>
        </w:pBdr>
        <w:tabs>
          <w:tab w:val="left" w:pos="1015"/>
          <w:tab w:val="left" w:pos="1016"/>
        </w:tabs>
        <w:spacing w:line="276" w:lineRule="auto"/>
        <w:ind w:right="296"/>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sz w:val="24"/>
          <w:szCs w:val="24"/>
        </w:rPr>
        <w:t>Il Committente può altresì procedere alla determinazione dei danni sofferti rivalendosi, nei confronti dell'Organizzazione, con l’incameramento della cauzione e, ove se ciò non bastasse, agendo nel pieno risarcimento dei danni subiti, oltre alla eventuale risoluzione del contratto.</w:t>
      </w:r>
    </w:p>
    <w:p w:rsidR="00532F6D" w:rsidRDefault="00532F6D">
      <w:pPr>
        <w:pStyle w:val="Titolo1"/>
        <w:spacing w:before="1" w:line="276" w:lineRule="auto"/>
        <w:ind w:left="0"/>
        <w:rPr>
          <w:rFonts w:ascii="Palatino Linotype" w:eastAsia="Palatino Linotype" w:hAnsi="Palatino Linotype" w:cs="Palatino Linotype"/>
        </w:rPr>
      </w:pPr>
    </w:p>
    <w:p w:rsidR="00532F6D" w:rsidRDefault="00532F6D">
      <w:pPr>
        <w:pStyle w:val="Titolo1"/>
        <w:spacing w:before="1" w:line="276" w:lineRule="auto"/>
        <w:ind w:left="0"/>
        <w:rPr>
          <w:rFonts w:ascii="Palatino Linotype" w:eastAsia="Palatino Linotype" w:hAnsi="Palatino Linotype" w:cs="Palatino Linotype"/>
        </w:rPr>
      </w:pPr>
    </w:p>
    <w:p w:rsidR="00532F6D" w:rsidRDefault="00AD4D67">
      <w:pPr>
        <w:pStyle w:val="Titolo2"/>
        <w:spacing w:line="276" w:lineRule="auto"/>
        <w:rPr>
          <w:rFonts w:ascii="Palatino Linotype" w:eastAsia="Palatino Linotype" w:hAnsi="Palatino Linotype" w:cs="Palatino Linotype"/>
        </w:rPr>
      </w:pPr>
      <w:r>
        <w:rPr>
          <w:rFonts w:ascii="Palatino Linotype" w:eastAsia="Palatino Linotype" w:hAnsi="Palatino Linotype" w:cs="Palatino Linotype"/>
        </w:rPr>
        <w:t>ART. 20  RISOLUZIONE DEL CONTRATTO</w:t>
      </w:r>
    </w:p>
    <w:p w:rsidR="00532F6D" w:rsidRDefault="00AD4D67">
      <w:pPr>
        <w:pStyle w:val="normal"/>
        <w:numPr>
          <w:ilvl w:val="0"/>
          <w:numId w:val="15"/>
        </w:numPr>
        <w:pBdr>
          <w:top w:val="nil"/>
          <w:left w:val="nil"/>
          <w:bottom w:val="nil"/>
          <w:right w:val="nil"/>
          <w:between w:val="nil"/>
        </w:pBdr>
        <w:tabs>
          <w:tab w:val="left" w:pos="876"/>
        </w:tabs>
        <w:spacing w:before="171" w:line="276" w:lineRule="auto"/>
        <w:ind w:left="295" w:hanging="295"/>
        <w:jc w:val="both"/>
        <w:rPr>
          <w:color w:val="000000"/>
        </w:rPr>
      </w:pPr>
      <w:r>
        <w:rPr>
          <w:rFonts w:ascii="Palatino Linotype" w:eastAsia="Palatino Linotype" w:hAnsi="Palatino Linotype" w:cs="Palatino Linotype"/>
          <w:color w:val="000000"/>
          <w:sz w:val="24"/>
          <w:szCs w:val="24"/>
        </w:rPr>
        <w:t>L’inosservanza delle disposizioni del presente Capitolato da parte dell'Organizzazione, potrà comportare risoluzione del contratto d’appalto.</w:t>
      </w:r>
    </w:p>
    <w:p w:rsidR="00532F6D" w:rsidRDefault="00AD4D67">
      <w:pPr>
        <w:pStyle w:val="normal"/>
        <w:numPr>
          <w:ilvl w:val="0"/>
          <w:numId w:val="15"/>
        </w:numPr>
        <w:pBdr>
          <w:top w:val="nil"/>
          <w:left w:val="nil"/>
          <w:bottom w:val="nil"/>
          <w:right w:val="nil"/>
          <w:between w:val="nil"/>
        </w:pBdr>
        <w:tabs>
          <w:tab w:val="left" w:pos="876"/>
        </w:tabs>
        <w:spacing w:before="171" w:line="276" w:lineRule="auto"/>
        <w:ind w:left="295" w:hanging="295"/>
        <w:jc w:val="both"/>
        <w:rPr>
          <w:color w:val="000000"/>
        </w:rPr>
      </w:pPr>
      <w:r>
        <w:rPr>
          <w:rFonts w:ascii="Palatino Linotype" w:eastAsia="Palatino Linotype" w:hAnsi="Palatino Linotype" w:cs="Palatino Linotype"/>
          <w:color w:val="000000"/>
          <w:sz w:val="24"/>
          <w:szCs w:val="24"/>
        </w:rPr>
        <w:t>Oltre a quanto genericamente previsto dal Codice civile per i casi di inadempimento delle obbligazioni contrattuali, costituiscono motivo di risoluzione di diritto (ex art. 1456 Cod. civ.) del contratto le seguenti ipotesi:</w:t>
      </w:r>
    </w:p>
    <w:p w:rsidR="00532F6D" w:rsidRDefault="00AD4D67">
      <w:pPr>
        <w:pStyle w:val="normal"/>
        <w:numPr>
          <w:ilvl w:val="1"/>
          <w:numId w:val="15"/>
        </w:numPr>
        <w:pBdr>
          <w:top w:val="nil"/>
          <w:left w:val="nil"/>
          <w:bottom w:val="nil"/>
          <w:right w:val="nil"/>
          <w:between w:val="nil"/>
        </w:pBdr>
        <w:tabs>
          <w:tab w:val="left" w:pos="604"/>
        </w:tabs>
        <w:spacing w:line="276" w:lineRule="auto"/>
        <w:ind w:hanging="142"/>
        <w:jc w:val="both"/>
        <w:rPr>
          <w:color w:val="000000"/>
        </w:rPr>
      </w:pPr>
      <w:r>
        <w:rPr>
          <w:rFonts w:ascii="Palatino Linotype" w:eastAsia="Palatino Linotype" w:hAnsi="Palatino Linotype" w:cs="Palatino Linotype"/>
          <w:color w:val="000000"/>
          <w:sz w:val="24"/>
          <w:szCs w:val="24"/>
        </w:rPr>
        <w:t>interruzione del servizio senza giusta causa, anche per un solo giorno;</w:t>
      </w:r>
    </w:p>
    <w:p w:rsidR="00532F6D" w:rsidRDefault="00AD4D67">
      <w:pPr>
        <w:pStyle w:val="normal"/>
        <w:numPr>
          <w:ilvl w:val="1"/>
          <w:numId w:val="15"/>
        </w:numPr>
        <w:pBdr>
          <w:top w:val="nil"/>
          <w:left w:val="nil"/>
          <w:bottom w:val="nil"/>
          <w:right w:val="nil"/>
          <w:between w:val="nil"/>
        </w:pBdr>
        <w:tabs>
          <w:tab w:val="left" w:pos="652"/>
        </w:tabs>
        <w:spacing w:line="276" w:lineRule="auto"/>
        <w:ind w:left="295" w:firstLine="0"/>
        <w:jc w:val="both"/>
        <w:rPr>
          <w:color w:val="000000"/>
        </w:rPr>
      </w:pPr>
      <w:r>
        <w:rPr>
          <w:rFonts w:ascii="Palatino Linotype" w:eastAsia="Palatino Linotype" w:hAnsi="Palatino Linotype" w:cs="Palatino Linotype"/>
          <w:color w:val="000000"/>
          <w:sz w:val="24"/>
          <w:szCs w:val="24"/>
        </w:rPr>
        <w:t>inosservanza reiterata delle disposizioni di legge, di regolamenti e degli obblighi previsti dal presente Capitolato;</w:t>
      </w:r>
    </w:p>
    <w:p w:rsidR="00532F6D" w:rsidRDefault="00AD4D67">
      <w:pPr>
        <w:pStyle w:val="normal"/>
        <w:numPr>
          <w:ilvl w:val="1"/>
          <w:numId w:val="15"/>
        </w:numPr>
        <w:pBdr>
          <w:top w:val="nil"/>
          <w:left w:val="nil"/>
          <w:bottom w:val="nil"/>
          <w:right w:val="nil"/>
          <w:between w:val="nil"/>
        </w:pBdr>
        <w:tabs>
          <w:tab w:val="left" w:pos="634"/>
        </w:tabs>
        <w:spacing w:line="276" w:lineRule="auto"/>
        <w:ind w:left="295" w:firstLine="0"/>
        <w:jc w:val="both"/>
        <w:rPr>
          <w:color w:val="000000"/>
        </w:rPr>
      </w:pPr>
      <w:r>
        <w:rPr>
          <w:rFonts w:ascii="Palatino Linotype" w:eastAsia="Palatino Linotype" w:hAnsi="Palatino Linotype" w:cs="Palatino Linotype"/>
          <w:color w:val="000000"/>
          <w:sz w:val="24"/>
          <w:szCs w:val="24"/>
        </w:rPr>
        <w:t>fallimento dell’Organizzazione, o sua soggezione a procedura equipollente, o dei suoi aventi causa nella gestione, oppure eventi che evidenzino il sostanziale venir meno in capo all’Organizzazione dei necessari requisiti di affidabilità tecnica e finanziaria.</w:t>
      </w:r>
    </w:p>
    <w:p w:rsidR="00532F6D" w:rsidRDefault="00AD4D67">
      <w:pPr>
        <w:pStyle w:val="normal"/>
        <w:numPr>
          <w:ilvl w:val="0"/>
          <w:numId w:val="15"/>
        </w:numPr>
        <w:pBdr>
          <w:top w:val="nil"/>
          <w:left w:val="nil"/>
          <w:bottom w:val="nil"/>
          <w:right w:val="nil"/>
          <w:between w:val="nil"/>
        </w:pBdr>
        <w:tabs>
          <w:tab w:val="left" w:pos="876"/>
        </w:tabs>
        <w:spacing w:before="171" w:line="276" w:lineRule="auto"/>
        <w:ind w:left="295" w:hanging="295"/>
        <w:jc w:val="both"/>
        <w:rPr>
          <w:color w:val="000000"/>
        </w:rPr>
      </w:pPr>
      <w:r>
        <w:rPr>
          <w:rFonts w:ascii="Palatino Linotype" w:eastAsia="Palatino Linotype" w:hAnsi="Palatino Linotype" w:cs="Palatino Linotype"/>
          <w:color w:val="000000"/>
          <w:sz w:val="24"/>
          <w:szCs w:val="24"/>
        </w:rPr>
        <w:t>Nel caso di risoluzione anticipata del contratto d’appalto, sarà dato preavviso alla parte interessata almeno due mesi prima della scadenza, con inoltro di lettera via PEC        .</w:t>
      </w:r>
    </w:p>
    <w:p w:rsidR="00532F6D" w:rsidRDefault="00AD4D67">
      <w:pPr>
        <w:pStyle w:val="normal"/>
        <w:numPr>
          <w:ilvl w:val="0"/>
          <w:numId w:val="15"/>
        </w:numPr>
        <w:pBdr>
          <w:top w:val="nil"/>
          <w:left w:val="nil"/>
          <w:bottom w:val="nil"/>
          <w:right w:val="nil"/>
          <w:between w:val="nil"/>
        </w:pBdr>
        <w:tabs>
          <w:tab w:val="left" w:pos="876"/>
        </w:tabs>
        <w:spacing w:before="171" w:line="276" w:lineRule="auto"/>
        <w:ind w:left="295" w:hanging="295"/>
        <w:jc w:val="both"/>
        <w:rPr>
          <w:color w:val="000000"/>
        </w:rPr>
      </w:pPr>
      <w:r>
        <w:rPr>
          <w:rFonts w:ascii="Palatino Linotype" w:eastAsia="Palatino Linotype" w:hAnsi="Palatino Linotype" w:cs="Palatino Linotype"/>
          <w:color w:val="000000"/>
          <w:sz w:val="24"/>
          <w:szCs w:val="24"/>
        </w:rPr>
        <w:t>Alla parte inadempiente verranno addebitate le maggiori spese sostenute dal Committente, compresi gli oneri di procedura e contrattuali per l’affidamento dell’appalto al secondo concorrente in graduatoria o per l’indizione di una nuova selezione.</w:t>
      </w:r>
    </w:p>
    <w:p w:rsidR="00532F6D" w:rsidRDefault="00AD4D67">
      <w:pPr>
        <w:pStyle w:val="normal"/>
        <w:numPr>
          <w:ilvl w:val="0"/>
          <w:numId w:val="15"/>
        </w:numPr>
        <w:pBdr>
          <w:top w:val="nil"/>
          <w:left w:val="nil"/>
          <w:bottom w:val="nil"/>
          <w:right w:val="nil"/>
          <w:between w:val="nil"/>
        </w:pBdr>
        <w:tabs>
          <w:tab w:val="left" w:pos="876"/>
        </w:tabs>
        <w:spacing w:before="171" w:line="276" w:lineRule="auto"/>
        <w:ind w:left="295" w:hanging="295"/>
        <w:jc w:val="both"/>
        <w:rPr>
          <w:color w:val="000000"/>
        </w:rPr>
      </w:pPr>
      <w:r>
        <w:rPr>
          <w:rFonts w:ascii="Palatino Linotype" w:eastAsia="Palatino Linotype" w:hAnsi="Palatino Linotype" w:cs="Palatino Linotype"/>
          <w:color w:val="000000"/>
          <w:sz w:val="24"/>
          <w:szCs w:val="24"/>
        </w:rPr>
        <w:t>Quanto innanzi non esclude eventuali responsabilità civili o penali dell'Organizzazione, per il fatto che ha determinato la risoluzione.</w:t>
      </w:r>
    </w:p>
    <w:p w:rsidR="00532F6D" w:rsidRDefault="00532F6D">
      <w:pPr>
        <w:pStyle w:val="Titolo1"/>
        <w:spacing w:before="1" w:line="276" w:lineRule="auto"/>
        <w:ind w:left="0"/>
        <w:rPr>
          <w:rFonts w:ascii="Palatino Linotype" w:eastAsia="Palatino Linotype" w:hAnsi="Palatino Linotype" w:cs="Palatino Linotype"/>
        </w:rPr>
      </w:pPr>
    </w:p>
    <w:p w:rsidR="00532F6D" w:rsidRDefault="00AD4D67">
      <w:pPr>
        <w:pStyle w:val="Titolo1"/>
        <w:spacing w:before="1" w:line="276" w:lineRule="auto"/>
        <w:ind w:left="0"/>
        <w:rPr>
          <w:rFonts w:ascii="Palatino Linotype" w:eastAsia="Palatino Linotype" w:hAnsi="Palatino Linotype" w:cs="Palatino Linotype"/>
        </w:rPr>
      </w:pPr>
      <w:r>
        <w:rPr>
          <w:rFonts w:ascii="Palatino Linotype" w:eastAsia="Palatino Linotype" w:hAnsi="Palatino Linotype" w:cs="Palatino Linotype"/>
        </w:rPr>
        <w:t>ARTICOLO 21 - SPESE, IMPOSTE E TASSE</w:t>
      </w:r>
    </w:p>
    <w:p w:rsidR="00532F6D" w:rsidRDefault="00AD4D67">
      <w:pPr>
        <w:pStyle w:val="normal"/>
        <w:pBdr>
          <w:top w:val="nil"/>
          <w:left w:val="nil"/>
          <w:bottom w:val="nil"/>
          <w:right w:val="nil"/>
          <w:between w:val="nil"/>
        </w:pBdr>
        <w:spacing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Tutte le spese, imposte e tasse, nessuna eccettuata, inerenti e conseguenti alla presente procedura di affidamento ed alla stipulazione, scritturazione, bolli e registrazione della convenzione, ivi comprese quelle relative a variazioni nel corso della sua esecuzione, nonché quelle relative al deposito della cauzione, sono a carico dell’aggiudicatario.</w:t>
      </w:r>
    </w:p>
    <w:p w:rsidR="00532F6D" w:rsidRDefault="00532F6D">
      <w:pPr>
        <w:pStyle w:val="normal"/>
        <w:pBdr>
          <w:top w:val="nil"/>
          <w:left w:val="nil"/>
          <w:bottom w:val="nil"/>
          <w:right w:val="nil"/>
          <w:between w:val="nil"/>
        </w:pBdr>
        <w:spacing w:before="11" w:line="276" w:lineRule="auto"/>
        <w:jc w:val="both"/>
        <w:rPr>
          <w:rFonts w:ascii="Palatino Linotype" w:eastAsia="Palatino Linotype" w:hAnsi="Palatino Linotype" w:cs="Palatino Linotype"/>
          <w:color w:val="000000"/>
          <w:sz w:val="27"/>
          <w:szCs w:val="27"/>
        </w:rPr>
      </w:pPr>
    </w:p>
    <w:p w:rsidR="00532F6D" w:rsidRDefault="00AD4D67">
      <w:pPr>
        <w:pStyle w:val="normal"/>
        <w:tabs>
          <w:tab w:val="left" w:pos="840"/>
        </w:tabs>
        <w:spacing w:before="79" w:line="276" w:lineRule="auto"/>
        <w:ind w:right="297"/>
        <w:jc w:val="both"/>
        <w:rPr>
          <w:rFonts w:ascii="Palatino Linotype" w:eastAsia="Palatino Linotype" w:hAnsi="Palatino Linotype" w:cs="Palatino Linotype"/>
          <w:b/>
          <w:sz w:val="24"/>
          <w:szCs w:val="24"/>
        </w:rPr>
      </w:pPr>
      <w:r>
        <w:rPr>
          <w:rFonts w:ascii="Palatino Linotype" w:eastAsia="Palatino Linotype" w:hAnsi="Palatino Linotype" w:cs="Palatino Linotype"/>
          <w:b/>
          <w:sz w:val="24"/>
          <w:szCs w:val="24"/>
        </w:rPr>
        <w:lastRenderedPageBreak/>
        <w:t>ART.  22- CONTROVERSIE</w:t>
      </w:r>
    </w:p>
    <w:p w:rsidR="00532F6D" w:rsidRDefault="00AD4D67">
      <w:pPr>
        <w:pStyle w:val="normal"/>
        <w:pBdr>
          <w:top w:val="nil"/>
          <w:left w:val="nil"/>
          <w:bottom w:val="nil"/>
          <w:right w:val="nil"/>
          <w:between w:val="nil"/>
        </w:pBdr>
        <w:spacing w:before="119" w:line="276" w:lineRule="auto"/>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Avverso gli atti della presente procedura può essere proposto ricorso al Tribunale Amministrativo Regionale per l’Abruzzo , nei termini previsti dal Codice del Processo Amministrativo, di cui al D. Lgs. n. 104/2010 e ss. mm.ii., trattandosi di attività procedimentalizzata inerente la funzione pubblica.</w:t>
      </w:r>
    </w:p>
    <w:p w:rsidR="00532F6D" w:rsidRDefault="00AD4D67">
      <w:pPr>
        <w:pStyle w:val="Titolo1"/>
        <w:rPr>
          <w:rFonts w:ascii="Palatino Linotype" w:eastAsia="Palatino Linotype" w:hAnsi="Palatino Linotype" w:cs="Palatino Linotype"/>
          <w:color w:val="000000"/>
        </w:rPr>
      </w:pPr>
      <w:bookmarkStart w:id="5" w:name="_tyjcwt" w:colFirst="0" w:colLast="0"/>
      <w:bookmarkEnd w:id="5"/>
      <w:r>
        <w:rPr>
          <w:rFonts w:ascii="Palatino Linotype" w:eastAsia="Palatino Linotype" w:hAnsi="Palatino Linotype" w:cs="Palatino Linotype"/>
          <w:color w:val="000000"/>
        </w:rPr>
        <w:t>ART. 23 FORO COMPETENTE</w:t>
      </w:r>
    </w:p>
    <w:p w:rsidR="00532F6D" w:rsidRDefault="00AD4D67">
      <w:pPr>
        <w:pStyle w:val="normal"/>
        <w:pBdr>
          <w:top w:val="nil"/>
          <w:left w:val="nil"/>
          <w:bottom w:val="nil"/>
          <w:right w:val="nil"/>
          <w:between w:val="nil"/>
        </w:pBdr>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Il Foro di Teramo è competente per tutte le controversie che dovessero insorgere in dipendenza dell’appalto e del relativo contratto.</w:t>
      </w:r>
    </w:p>
    <w:p w:rsidR="00532F6D" w:rsidRDefault="00532F6D">
      <w:pPr>
        <w:pStyle w:val="normal"/>
        <w:pBdr>
          <w:top w:val="nil"/>
          <w:left w:val="nil"/>
          <w:bottom w:val="nil"/>
          <w:right w:val="nil"/>
          <w:between w:val="nil"/>
        </w:pBdr>
        <w:jc w:val="both"/>
        <w:rPr>
          <w:rFonts w:ascii="Palatino Linotype" w:eastAsia="Palatino Linotype" w:hAnsi="Palatino Linotype" w:cs="Palatino Linotype"/>
          <w:color w:val="000000"/>
          <w:sz w:val="24"/>
          <w:szCs w:val="24"/>
        </w:rPr>
      </w:pPr>
    </w:p>
    <w:p w:rsidR="00532F6D" w:rsidRDefault="00532F6D">
      <w:pPr>
        <w:pStyle w:val="normal"/>
        <w:spacing w:line="276" w:lineRule="auto"/>
        <w:jc w:val="both"/>
        <w:rPr>
          <w:rFonts w:ascii="Palatino Linotype" w:eastAsia="Palatino Linotype" w:hAnsi="Palatino Linotype" w:cs="Palatino Linotype"/>
        </w:rPr>
      </w:pPr>
    </w:p>
    <w:sectPr w:rsidR="00532F6D" w:rsidSect="00532F6D">
      <w:pgSz w:w="11906" w:h="16838"/>
      <w:pgMar w:top="1417" w:right="1134" w:bottom="1134" w:left="1134" w:header="0" w:footer="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5FA9" w:rsidRDefault="00D75FA9" w:rsidP="00EF71EE">
      <w:r>
        <w:separator/>
      </w:r>
    </w:p>
  </w:endnote>
  <w:endnote w:type="continuationSeparator" w:id="1">
    <w:p w:rsidR="00D75FA9" w:rsidRDefault="00D75FA9" w:rsidP="00EF71EE">
      <w:r>
        <w:continuationSeparator/>
      </w:r>
    </w:p>
  </w:endnote>
</w:endnotes>
</file>

<file path=word/fontTable.xml><?xml version="1.0" encoding="utf-8"?>
<w:fonts xmlns:r="http://schemas.openxmlformats.org/officeDocument/2006/relationships" xmlns:w="http://schemas.openxmlformats.org/wordprocessingml/2006/main">
  <w:font w:name="Palatino Linotype">
    <w:panose1 w:val="02040502050505030304"/>
    <w:charset w:val="00"/>
    <w:family w:val="roman"/>
    <w:pitch w:val="variable"/>
    <w:sig w:usb0="E0000287" w:usb1="40000013" w:usb2="00000000" w:usb3="00000000" w:csb0="0000019F" w:csb1="00000000"/>
  </w:font>
  <w:font w:name="Noto Sans Symbols">
    <w:altName w:val="Arial"/>
    <w:charset w:val="01"/>
    <w:family w:val="swiss"/>
    <w:pitch w:val="default"/>
    <w:sig w:usb0="00000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5FA9" w:rsidRDefault="00D75FA9" w:rsidP="00EF71EE">
      <w:r>
        <w:separator/>
      </w:r>
    </w:p>
  </w:footnote>
  <w:footnote w:type="continuationSeparator" w:id="1">
    <w:p w:rsidR="00D75FA9" w:rsidRDefault="00D75FA9" w:rsidP="00EF71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14716"/>
    <w:multiLevelType w:val="multilevel"/>
    <w:tmpl w:val="BD143F00"/>
    <w:lvl w:ilvl="0">
      <w:start w:val="1"/>
      <w:numFmt w:val="decimal"/>
      <w:lvlText w:val="%1)"/>
      <w:lvlJc w:val="left"/>
      <w:pPr>
        <w:ind w:left="119" w:hanging="580"/>
      </w:pPr>
      <w:rPr>
        <w:rFonts w:ascii="Palatino Linotype" w:eastAsia="Palatino Linotype" w:hAnsi="Palatino Linotype" w:cs="Palatino Linotype"/>
        <w:sz w:val="22"/>
        <w:szCs w:val="22"/>
      </w:rPr>
    </w:lvl>
    <w:lvl w:ilvl="1">
      <w:start w:val="1"/>
      <w:numFmt w:val="lowerLetter"/>
      <w:lvlText w:val="%2)"/>
      <w:lvlJc w:val="left"/>
      <w:pPr>
        <w:ind w:left="426" w:hanging="308"/>
      </w:pPr>
      <w:rPr>
        <w:rFonts w:ascii="Palatino Linotype" w:eastAsia="Palatino Linotype" w:hAnsi="Palatino Linotype" w:cs="Palatino Linotype"/>
        <w:sz w:val="22"/>
        <w:szCs w:val="22"/>
      </w:rPr>
    </w:lvl>
    <w:lvl w:ilvl="2">
      <w:numFmt w:val="bullet"/>
      <w:lvlText w:val="●"/>
      <w:lvlJc w:val="left"/>
      <w:pPr>
        <w:ind w:left="1491" w:hanging="308"/>
      </w:pPr>
      <w:rPr>
        <w:rFonts w:ascii="Noto Sans Symbols" w:eastAsia="Noto Sans Symbols" w:hAnsi="Noto Sans Symbols" w:cs="Noto Sans Symbols"/>
      </w:rPr>
    </w:lvl>
    <w:lvl w:ilvl="3">
      <w:numFmt w:val="bullet"/>
      <w:lvlText w:val="●"/>
      <w:lvlJc w:val="left"/>
      <w:pPr>
        <w:ind w:left="2560" w:hanging="308"/>
      </w:pPr>
      <w:rPr>
        <w:rFonts w:ascii="Noto Sans Symbols" w:eastAsia="Noto Sans Symbols" w:hAnsi="Noto Sans Symbols" w:cs="Noto Sans Symbols"/>
      </w:rPr>
    </w:lvl>
    <w:lvl w:ilvl="4">
      <w:numFmt w:val="bullet"/>
      <w:lvlText w:val="●"/>
      <w:lvlJc w:val="left"/>
      <w:pPr>
        <w:ind w:left="3629" w:hanging="308"/>
      </w:pPr>
      <w:rPr>
        <w:rFonts w:ascii="Noto Sans Symbols" w:eastAsia="Noto Sans Symbols" w:hAnsi="Noto Sans Symbols" w:cs="Noto Sans Symbols"/>
      </w:rPr>
    </w:lvl>
    <w:lvl w:ilvl="5">
      <w:numFmt w:val="bullet"/>
      <w:lvlText w:val="●"/>
      <w:lvlJc w:val="left"/>
      <w:pPr>
        <w:ind w:left="4698" w:hanging="308"/>
      </w:pPr>
      <w:rPr>
        <w:rFonts w:ascii="Noto Sans Symbols" w:eastAsia="Noto Sans Symbols" w:hAnsi="Noto Sans Symbols" w:cs="Noto Sans Symbols"/>
      </w:rPr>
    </w:lvl>
    <w:lvl w:ilvl="6">
      <w:numFmt w:val="bullet"/>
      <w:lvlText w:val="●"/>
      <w:lvlJc w:val="left"/>
      <w:pPr>
        <w:ind w:left="5767" w:hanging="307"/>
      </w:pPr>
      <w:rPr>
        <w:rFonts w:ascii="Noto Sans Symbols" w:eastAsia="Noto Sans Symbols" w:hAnsi="Noto Sans Symbols" w:cs="Noto Sans Symbols"/>
      </w:rPr>
    </w:lvl>
    <w:lvl w:ilvl="7">
      <w:numFmt w:val="bullet"/>
      <w:lvlText w:val="●"/>
      <w:lvlJc w:val="left"/>
      <w:pPr>
        <w:ind w:left="6836" w:hanging="307"/>
      </w:pPr>
      <w:rPr>
        <w:rFonts w:ascii="Noto Sans Symbols" w:eastAsia="Noto Sans Symbols" w:hAnsi="Noto Sans Symbols" w:cs="Noto Sans Symbols"/>
      </w:rPr>
    </w:lvl>
    <w:lvl w:ilvl="8">
      <w:numFmt w:val="bullet"/>
      <w:lvlText w:val="●"/>
      <w:lvlJc w:val="left"/>
      <w:pPr>
        <w:ind w:left="7905" w:hanging="308"/>
      </w:pPr>
      <w:rPr>
        <w:rFonts w:ascii="Noto Sans Symbols" w:eastAsia="Noto Sans Symbols" w:hAnsi="Noto Sans Symbols" w:cs="Noto Sans Symbols"/>
      </w:rPr>
    </w:lvl>
  </w:abstractNum>
  <w:abstractNum w:abstractNumId="1">
    <w:nsid w:val="04EF076E"/>
    <w:multiLevelType w:val="multilevel"/>
    <w:tmpl w:val="88300178"/>
    <w:lvl w:ilvl="0">
      <w:start w:val="1"/>
      <w:numFmt w:val="decimal"/>
      <w:lvlText w:val="%1."/>
      <w:lvlJc w:val="left"/>
      <w:pPr>
        <w:ind w:left="360" w:hanging="360"/>
      </w:pPr>
      <w:rPr>
        <w:b w:val="0"/>
        <w:sz w:val="24"/>
        <w:szCs w:val="24"/>
      </w:rPr>
    </w:lvl>
    <w:lvl w:ilvl="1">
      <w:start w:val="1"/>
      <w:numFmt w:val="decimal"/>
      <w:lvlText w:val="%2."/>
      <w:lvlJc w:val="left"/>
      <w:pPr>
        <w:ind w:left="720" w:hanging="360"/>
      </w:pPr>
      <w:rPr>
        <w:sz w:val="22"/>
        <w:szCs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AD42086"/>
    <w:multiLevelType w:val="multilevel"/>
    <w:tmpl w:val="C8E0F378"/>
    <w:lvl w:ilvl="0">
      <w:numFmt w:val="bullet"/>
      <w:lvlText w:val="-"/>
      <w:lvlJc w:val="left"/>
      <w:pPr>
        <w:ind w:left="360" w:hanging="360"/>
      </w:pPr>
      <w:rPr>
        <w:rFonts w:ascii="Times New Roman" w:eastAsia="Times New Roman" w:hAnsi="Times New Roman" w:cs="Times New Roman"/>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nsid w:val="0B851457"/>
    <w:multiLevelType w:val="multilevel"/>
    <w:tmpl w:val="12DA80A2"/>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151467BE"/>
    <w:multiLevelType w:val="multilevel"/>
    <w:tmpl w:val="4C688352"/>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16311AC7"/>
    <w:multiLevelType w:val="multilevel"/>
    <w:tmpl w:val="D92875C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218529D0"/>
    <w:multiLevelType w:val="multilevel"/>
    <w:tmpl w:val="A748EECC"/>
    <w:lvl w:ilvl="0">
      <w:numFmt w:val="bullet"/>
      <w:lvlText w:val="□"/>
      <w:lvlJc w:val="left"/>
      <w:pPr>
        <w:ind w:left="720" w:hanging="360"/>
      </w:pPr>
      <w:rPr>
        <w:rFonts w:ascii="Times New Roman" w:eastAsia="Times New Roman" w:hAnsi="Times New Roman" w:cs="Times New Roman"/>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21AB4D7C"/>
    <w:multiLevelType w:val="multilevel"/>
    <w:tmpl w:val="A0D6AFD2"/>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228B70C1"/>
    <w:multiLevelType w:val="multilevel"/>
    <w:tmpl w:val="B9B4DF66"/>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23675E2D"/>
    <w:multiLevelType w:val="multilevel"/>
    <w:tmpl w:val="4EA4610C"/>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246A4013"/>
    <w:multiLevelType w:val="multilevel"/>
    <w:tmpl w:val="C9FC4BB0"/>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2C045FAA"/>
    <w:multiLevelType w:val="multilevel"/>
    <w:tmpl w:val="8EB05E7E"/>
    <w:lvl w:ilvl="0">
      <w:numFmt w:val="bullet"/>
      <w:lvlText w:val="□"/>
      <w:lvlJc w:val="left"/>
      <w:pPr>
        <w:ind w:left="720" w:hanging="360"/>
      </w:pPr>
      <w:rPr>
        <w:rFonts w:ascii="Times New Roman" w:eastAsia="Times New Roman" w:hAnsi="Times New Roman" w:cs="Times New Roman"/>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39FE1740"/>
    <w:multiLevelType w:val="multilevel"/>
    <w:tmpl w:val="6CCA1126"/>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3C460ABB"/>
    <w:multiLevelType w:val="multilevel"/>
    <w:tmpl w:val="9502F68C"/>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3F206554"/>
    <w:multiLevelType w:val="multilevel"/>
    <w:tmpl w:val="1DD4B7A6"/>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44F22C4E"/>
    <w:multiLevelType w:val="multilevel"/>
    <w:tmpl w:val="E82C5E98"/>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48C74099"/>
    <w:multiLevelType w:val="multilevel"/>
    <w:tmpl w:val="B9FEE4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49CB4702"/>
    <w:multiLevelType w:val="multilevel"/>
    <w:tmpl w:val="967EF5C2"/>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49D93DBB"/>
    <w:multiLevelType w:val="multilevel"/>
    <w:tmpl w:val="F3140F70"/>
    <w:lvl w:ilvl="0">
      <w:numFmt w:val="bullet"/>
      <w:lvlText w:val="□"/>
      <w:lvlJc w:val="left"/>
      <w:pPr>
        <w:ind w:left="720" w:hanging="360"/>
      </w:pPr>
      <w:rPr>
        <w:rFonts w:ascii="Times New Roman" w:eastAsia="Times New Roman" w:hAnsi="Times New Roman" w:cs="Times New Roman"/>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4CEC3450"/>
    <w:multiLevelType w:val="multilevel"/>
    <w:tmpl w:val="4E36FD7E"/>
    <w:lvl w:ilvl="0">
      <w:numFmt w:val="bullet"/>
      <w:lvlText w:val="▪"/>
      <w:lvlJc w:val="left"/>
      <w:pPr>
        <w:ind w:left="899" w:hanging="360"/>
      </w:pPr>
      <w:rPr>
        <w:rFonts w:ascii="Noto Sans Symbols" w:eastAsia="Noto Sans Symbols" w:hAnsi="Noto Sans Symbols" w:cs="Noto Sans Symbols"/>
        <w:sz w:val="22"/>
        <w:szCs w:val="22"/>
      </w:rPr>
    </w:lvl>
    <w:lvl w:ilvl="1">
      <w:numFmt w:val="bullet"/>
      <w:lvlText w:val="●"/>
      <w:lvlJc w:val="left"/>
      <w:pPr>
        <w:ind w:left="1838" w:hanging="360"/>
      </w:pPr>
      <w:rPr>
        <w:rFonts w:ascii="Noto Sans Symbols" w:eastAsia="Noto Sans Symbols" w:hAnsi="Noto Sans Symbols" w:cs="Noto Sans Symbols"/>
      </w:rPr>
    </w:lvl>
    <w:lvl w:ilvl="2">
      <w:numFmt w:val="bullet"/>
      <w:lvlText w:val="●"/>
      <w:lvlJc w:val="left"/>
      <w:pPr>
        <w:ind w:left="2777" w:hanging="360"/>
      </w:pPr>
      <w:rPr>
        <w:rFonts w:ascii="Noto Sans Symbols" w:eastAsia="Noto Sans Symbols" w:hAnsi="Noto Sans Symbols" w:cs="Noto Sans Symbols"/>
      </w:rPr>
    </w:lvl>
    <w:lvl w:ilvl="3">
      <w:numFmt w:val="bullet"/>
      <w:lvlText w:val="●"/>
      <w:lvlJc w:val="left"/>
      <w:pPr>
        <w:ind w:left="3715" w:hanging="360"/>
      </w:pPr>
      <w:rPr>
        <w:rFonts w:ascii="Noto Sans Symbols" w:eastAsia="Noto Sans Symbols" w:hAnsi="Noto Sans Symbols" w:cs="Noto Sans Symbols"/>
      </w:rPr>
    </w:lvl>
    <w:lvl w:ilvl="4">
      <w:numFmt w:val="bullet"/>
      <w:lvlText w:val="●"/>
      <w:lvlJc w:val="left"/>
      <w:pPr>
        <w:ind w:left="4654" w:hanging="360"/>
      </w:pPr>
      <w:rPr>
        <w:rFonts w:ascii="Noto Sans Symbols" w:eastAsia="Noto Sans Symbols" w:hAnsi="Noto Sans Symbols" w:cs="Noto Sans Symbols"/>
      </w:rPr>
    </w:lvl>
    <w:lvl w:ilvl="5">
      <w:numFmt w:val="bullet"/>
      <w:lvlText w:val="●"/>
      <w:lvlJc w:val="left"/>
      <w:pPr>
        <w:ind w:left="5593" w:hanging="360"/>
      </w:pPr>
      <w:rPr>
        <w:rFonts w:ascii="Noto Sans Symbols" w:eastAsia="Noto Sans Symbols" w:hAnsi="Noto Sans Symbols" w:cs="Noto Sans Symbols"/>
      </w:rPr>
    </w:lvl>
    <w:lvl w:ilvl="6">
      <w:numFmt w:val="bullet"/>
      <w:lvlText w:val="●"/>
      <w:lvlJc w:val="left"/>
      <w:pPr>
        <w:ind w:left="6531" w:hanging="360"/>
      </w:pPr>
      <w:rPr>
        <w:rFonts w:ascii="Noto Sans Symbols" w:eastAsia="Noto Sans Symbols" w:hAnsi="Noto Sans Symbols" w:cs="Noto Sans Symbols"/>
      </w:rPr>
    </w:lvl>
    <w:lvl w:ilvl="7">
      <w:numFmt w:val="bullet"/>
      <w:lvlText w:val="●"/>
      <w:lvlJc w:val="left"/>
      <w:pPr>
        <w:ind w:left="7470" w:hanging="360"/>
      </w:pPr>
      <w:rPr>
        <w:rFonts w:ascii="Noto Sans Symbols" w:eastAsia="Noto Sans Symbols" w:hAnsi="Noto Sans Symbols" w:cs="Noto Sans Symbols"/>
      </w:rPr>
    </w:lvl>
    <w:lvl w:ilvl="8">
      <w:numFmt w:val="bullet"/>
      <w:lvlText w:val="●"/>
      <w:lvlJc w:val="left"/>
      <w:pPr>
        <w:ind w:left="8409" w:hanging="360"/>
      </w:pPr>
      <w:rPr>
        <w:rFonts w:ascii="Noto Sans Symbols" w:eastAsia="Noto Sans Symbols" w:hAnsi="Noto Sans Symbols" w:cs="Noto Sans Symbols"/>
      </w:rPr>
    </w:lvl>
  </w:abstractNum>
  <w:abstractNum w:abstractNumId="20">
    <w:nsid w:val="4F3A31CD"/>
    <w:multiLevelType w:val="multilevel"/>
    <w:tmpl w:val="7F822C20"/>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556D0BF9"/>
    <w:multiLevelType w:val="multilevel"/>
    <w:tmpl w:val="10B20406"/>
    <w:lvl w:ilvl="0">
      <w:start w:val="1"/>
      <w:numFmt w:val="upperLetter"/>
      <w:lvlText w:val="%1)"/>
      <w:lvlJc w:val="left"/>
      <w:pPr>
        <w:ind w:left="579" w:hanging="315"/>
      </w:pPr>
    </w:lvl>
    <w:lvl w:ilvl="1">
      <w:start w:val="1"/>
      <w:numFmt w:val="lowerLetter"/>
      <w:lvlText w:val="%2)"/>
      <w:lvlJc w:val="left"/>
      <w:pPr>
        <w:ind w:left="980" w:hanging="356"/>
      </w:pPr>
      <w:rPr>
        <w:rFonts w:ascii="Times New Roman" w:eastAsia="Times New Roman" w:hAnsi="Times New Roman" w:cs="Times New Roman"/>
        <w:sz w:val="24"/>
        <w:szCs w:val="24"/>
      </w:rPr>
    </w:lvl>
    <w:lvl w:ilvl="2">
      <w:numFmt w:val="bullet"/>
      <w:lvlText w:val="●"/>
      <w:lvlJc w:val="left"/>
      <w:pPr>
        <w:ind w:left="1968" w:hanging="355"/>
      </w:pPr>
      <w:rPr>
        <w:rFonts w:ascii="Noto Sans Symbols" w:eastAsia="Noto Sans Symbols" w:hAnsi="Noto Sans Symbols" w:cs="Noto Sans Symbols"/>
      </w:rPr>
    </w:lvl>
    <w:lvl w:ilvl="3">
      <w:numFmt w:val="bullet"/>
      <w:lvlText w:val="●"/>
      <w:lvlJc w:val="left"/>
      <w:pPr>
        <w:ind w:left="2957" w:hanging="356"/>
      </w:pPr>
      <w:rPr>
        <w:rFonts w:ascii="Noto Sans Symbols" w:eastAsia="Noto Sans Symbols" w:hAnsi="Noto Sans Symbols" w:cs="Noto Sans Symbols"/>
      </w:rPr>
    </w:lvl>
    <w:lvl w:ilvl="4">
      <w:numFmt w:val="bullet"/>
      <w:lvlText w:val="●"/>
      <w:lvlJc w:val="left"/>
      <w:pPr>
        <w:ind w:left="3946" w:hanging="356"/>
      </w:pPr>
      <w:rPr>
        <w:rFonts w:ascii="Noto Sans Symbols" w:eastAsia="Noto Sans Symbols" w:hAnsi="Noto Sans Symbols" w:cs="Noto Sans Symbols"/>
      </w:rPr>
    </w:lvl>
    <w:lvl w:ilvl="5">
      <w:numFmt w:val="bullet"/>
      <w:lvlText w:val="●"/>
      <w:lvlJc w:val="left"/>
      <w:pPr>
        <w:ind w:left="4935" w:hanging="356"/>
      </w:pPr>
      <w:rPr>
        <w:rFonts w:ascii="Noto Sans Symbols" w:eastAsia="Noto Sans Symbols" w:hAnsi="Noto Sans Symbols" w:cs="Noto Sans Symbols"/>
      </w:rPr>
    </w:lvl>
    <w:lvl w:ilvl="6">
      <w:numFmt w:val="bullet"/>
      <w:lvlText w:val="●"/>
      <w:lvlJc w:val="left"/>
      <w:pPr>
        <w:ind w:left="5924" w:hanging="356"/>
      </w:pPr>
      <w:rPr>
        <w:rFonts w:ascii="Noto Sans Symbols" w:eastAsia="Noto Sans Symbols" w:hAnsi="Noto Sans Symbols" w:cs="Noto Sans Symbols"/>
      </w:rPr>
    </w:lvl>
    <w:lvl w:ilvl="7">
      <w:numFmt w:val="bullet"/>
      <w:lvlText w:val="●"/>
      <w:lvlJc w:val="left"/>
      <w:pPr>
        <w:ind w:left="6913" w:hanging="356"/>
      </w:pPr>
      <w:rPr>
        <w:rFonts w:ascii="Noto Sans Symbols" w:eastAsia="Noto Sans Symbols" w:hAnsi="Noto Sans Symbols" w:cs="Noto Sans Symbols"/>
      </w:rPr>
    </w:lvl>
    <w:lvl w:ilvl="8">
      <w:numFmt w:val="bullet"/>
      <w:lvlText w:val="●"/>
      <w:lvlJc w:val="left"/>
      <w:pPr>
        <w:ind w:left="7902" w:hanging="356"/>
      </w:pPr>
      <w:rPr>
        <w:rFonts w:ascii="Noto Sans Symbols" w:eastAsia="Noto Sans Symbols" w:hAnsi="Noto Sans Symbols" w:cs="Noto Sans Symbols"/>
      </w:rPr>
    </w:lvl>
  </w:abstractNum>
  <w:abstractNum w:abstractNumId="22">
    <w:nsid w:val="57773DCF"/>
    <w:multiLevelType w:val="multilevel"/>
    <w:tmpl w:val="F29609FA"/>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61540C62"/>
    <w:multiLevelType w:val="multilevel"/>
    <w:tmpl w:val="77C437E4"/>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64A83B58"/>
    <w:multiLevelType w:val="multilevel"/>
    <w:tmpl w:val="D2B03D7C"/>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nsid w:val="663E1F2D"/>
    <w:multiLevelType w:val="multilevel"/>
    <w:tmpl w:val="8F6C8A24"/>
    <w:lvl w:ilvl="0">
      <w:start w:val="1"/>
      <w:numFmt w:val="decimal"/>
      <w:lvlText w:val="%1."/>
      <w:lvlJc w:val="left"/>
      <w:pPr>
        <w:ind w:left="360" w:hanging="360"/>
      </w:pPr>
      <w:rPr>
        <w:b w:val="0"/>
        <w:sz w:val="24"/>
        <w:szCs w:val="24"/>
      </w:rPr>
    </w:lvl>
    <w:lvl w:ilvl="1">
      <w:start w:val="1"/>
      <w:numFmt w:val="decimal"/>
      <w:lvlText w:val="%2."/>
      <w:lvlJc w:val="left"/>
      <w:pPr>
        <w:ind w:left="720" w:hanging="360"/>
      </w:pPr>
      <w:rPr>
        <w:sz w:val="22"/>
        <w:szCs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77C35733"/>
    <w:multiLevelType w:val="multilevel"/>
    <w:tmpl w:val="F23221DC"/>
    <w:lvl w:ilvl="0">
      <w:start w:val="1"/>
      <w:numFmt w:val="decimal"/>
      <w:lvlText w:val="%1."/>
      <w:lvlJc w:val="left"/>
      <w:pPr>
        <w:ind w:left="360" w:hanging="360"/>
      </w:pPr>
      <w:rPr>
        <w:b w:val="0"/>
        <w:sz w:val="24"/>
        <w:szCs w:val="24"/>
      </w:rPr>
    </w:lvl>
    <w:lvl w:ilvl="1">
      <w:start w:val="1"/>
      <w:numFmt w:val="decimal"/>
      <w:lvlText w:val="%2."/>
      <w:lvlJc w:val="left"/>
      <w:pPr>
        <w:ind w:left="720" w:hanging="360"/>
      </w:pPr>
      <w:rPr>
        <w:sz w:val="22"/>
        <w:szCs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10"/>
  </w:num>
  <w:num w:numId="3">
    <w:abstractNumId w:val="4"/>
  </w:num>
  <w:num w:numId="4">
    <w:abstractNumId w:val="6"/>
  </w:num>
  <w:num w:numId="5">
    <w:abstractNumId w:val="19"/>
  </w:num>
  <w:num w:numId="6">
    <w:abstractNumId w:val="18"/>
  </w:num>
  <w:num w:numId="7">
    <w:abstractNumId w:val="14"/>
  </w:num>
  <w:num w:numId="8">
    <w:abstractNumId w:val="24"/>
  </w:num>
  <w:num w:numId="9">
    <w:abstractNumId w:val="9"/>
  </w:num>
  <w:num w:numId="10">
    <w:abstractNumId w:val="15"/>
  </w:num>
  <w:num w:numId="11">
    <w:abstractNumId w:val="7"/>
  </w:num>
  <w:num w:numId="12">
    <w:abstractNumId w:val="21"/>
  </w:num>
  <w:num w:numId="13">
    <w:abstractNumId w:val="23"/>
  </w:num>
  <w:num w:numId="14">
    <w:abstractNumId w:val="13"/>
  </w:num>
  <w:num w:numId="15">
    <w:abstractNumId w:val="0"/>
  </w:num>
  <w:num w:numId="16">
    <w:abstractNumId w:val="5"/>
  </w:num>
  <w:num w:numId="17">
    <w:abstractNumId w:val="17"/>
  </w:num>
  <w:num w:numId="18">
    <w:abstractNumId w:val="22"/>
  </w:num>
  <w:num w:numId="19">
    <w:abstractNumId w:val="2"/>
  </w:num>
  <w:num w:numId="20">
    <w:abstractNumId w:val="1"/>
  </w:num>
  <w:num w:numId="21">
    <w:abstractNumId w:val="25"/>
  </w:num>
  <w:num w:numId="22">
    <w:abstractNumId w:val="26"/>
  </w:num>
  <w:num w:numId="23">
    <w:abstractNumId w:val="12"/>
  </w:num>
  <w:num w:numId="24">
    <w:abstractNumId w:val="11"/>
  </w:num>
  <w:num w:numId="25">
    <w:abstractNumId w:val="16"/>
  </w:num>
  <w:num w:numId="26">
    <w:abstractNumId w:val="20"/>
  </w:num>
  <w:num w:numId="2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283"/>
  <w:characterSpacingControl w:val="doNotCompress"/>
  <w:footnotePr>
    <w:footnote w:id="0"/>
    <w:footnote w:id="1"/>
  </w:footnotePr>
  <w:endnotePr>
    <w:endnote w:id="0"/>
    <w:endnote w:id="1"/>
  </w:endnotePr>
  <w:compat/>
  <w:rsids>
    <w:rsidRoot w:val="00532F6D"/>
    <w:rsid w:val="00532F6D"/>
    <w:rsid w:val="007E1C0B"/>
    <w:rsid w:val="0085625C"/>
    <w:rsid w:val="009511D1"/>
    <w:rsid w:val="00A16A35"/>
    <w:rsid w:val="00AD4D67"/>
    <w:rsid w:val="00C14D0A"/>
    <w:rsid w:val="00D75FA9"/>
    <w:rsid w:val="00EF71E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4D0A"/>
  </w:style>
  <w:style w:type="paragraph" w:styleId="Titolo1">
    <w:name w:val="heading 1"/>
    <w:basedOn w:val="normal"/>
    <w:next w:val="normal"/>
    <w:rsid w:val="00532F6D"/>
    <w:pPr>
      <w:ind w:left="260"/>
      <w:jc w:val="both"/>
      <w:outlineLvl w:val="0"/>
    </w:pPr>
    <w:rPr>
      <w:b/>
      <w:sz w:val="24"/>
      <w:szCs w:val="24"/>
    </w:rPr>
  </w:style>
  <w:style w:type="paragraph" w:styleId="Titolo2">
    <w:name w:val="heading 2"/>
    <w:basedOn w:val="normal"/>
    <w:next w:val="normal"/>
    <w:rsid w:val="00532F6D"/>
    <w:pPr>
      <w:spacing w:line="293" w:lineRule="auto"/>
      <w:ind w:left="112"/>
      <w:jc w:val="both"/>
      <w:outlineLvl w:val="1"/>
    </w:pPr>
    <w:rPr>
      <w:rFonts w:ascii="Calibri" w:eastAsia="Calibri" w:hAnsi="Calibri" w:cs="Calibri"/>
      <w:b/>
      <w:sz w:val="24"/>
      <w:szCs w:val="24"/>
    </w:rPr>
  </w:style>
  <w:style w:type="paragraph" w:styleId="Titolo3">
    <w:name w:val="heading 3"/>
    <w:basedOn w:val="normal"/>
    <w:next w:val="normal"/>
    <w:rsid w:val="00532F6D"/>
    <w:pPr>
      <w:keepNext/>
      <w:keepLines/>
      <w:spacing w:before="280" w:after="80"/>
      <w:outlineLvl w:val="2"/>
    </w:pPr>
    <w:rPr>
      <w:b/>
      <w:sz w:val="28"/>
      <w:szCs w:val="28"/>
    </w:rPr>
  </w:style>
  <w:style w:type="paragraph" w:styleId="Titolo4">
    <w:name w:val="heading 4"/>
    <w:basedOn w:val="normal"/>
    <w:next w:val="normal"/>
    <w:rsid w:val="00532F6D"/>
    <w:pPr>
      <w:keepNext/>
      <w:keepLines/>
      <w:spacing w:before="240" w:after="40"/>
      <w:outlineLvl w:val="3"/>
    </w:pPr>
    <w:rPr>
      <w:b/>
      <w:sz w:val="24"/>
      <w:szCs w:val="24"/>
    </w:rPr>
  </w:style>
  <w:style w:type="paragraph" w:styleId="Titolo5">
    <w:name w:val="heading 5"/>
    <w:basedOn w:val="normal"/>
    <w:next w:val="normal"/>
    <w:rsid w:val="00532F6D"/>
    <w:pPr>
      <w:keepNext/>
      <w:keepLines/>
      <w:spacing w:before="220" w:after="40"/>
      <w:outlineLvl w:val="4"/>
    </w:pPr>
    <w:rPr>
      <w:b/>
    </w:rPr>
  </w:style>
  <w:style w:type="paragraph" w:styleId="Titolo6">
    <w:name w:val="heading 6"/>
    <w:basedOn w:val="normal"/>
    <w:next w:val="normal"/>
    <w:rsid w:val="00532F6D"/>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
    <w:name w:val="normal"/>
    <w:rsid w:val="00532F6D"/>
  </w:style>
  <w:style w:type="table" w:customStyle="1" w:styleId="TableNormal">
    <w:name w:val="Table Normal"/>
    <w:rsid w:val="00532F6D"/>
    <w:tblPr>
      <w:tblCellMar>
        <w:top w:w="0" w:type="dxa"/>
        <w:left w:w="0" w:type="dxa"/>
        <w:bottom w:w="0" w:type="dxa"/>
        <w:right w:w="0" w:type="dxa"/>
      </w:tblCellMar>
    </w:tblPr>
  </w:style>
  <w:style w:type="paragraph" w:styleId="Titolo">
    <w:name w:val="Title"/>
    <w:basedOn w:val="normal"/>
    <w:next w:val="normal"/>
    <w:rsid w:val="00532F6D"/>
    <w:pPr>
      <w:ind w:left="732" w:right="733" w:hanging="2"/>
      <w:jc w:val="center"/>
    </w:pPr>
    <w:rPr>
      <w:b/>
      <w:sz w:val="28"/>
      <w:szCs w:val="28"/>
    </w:rPr>
  </w:style>
  <w:style w:type="paragraph" w:styleId="Sottotitolo">
    <w:name w:val="Subtitle"/>
    <w:basedOn w:val="normal"/>
    <w:next w:val="normal"/>
    <w:rsid w:val="00532F6D"/>
    <w:pPr>
      <w:keepNext/>
      <w:keepLines/>
      <w:spacing w:before="360" w:after="80"/>
    </w:pPr>
    <w:rPr>
      <w:rFonts w:ascii="Georgia" w:eastAsia="Georgia" w:hAnsi="Georgia" w:cs="Georgia"/>
      <w:i/>
      <w:color w:val="666666"/>
      <w:sz w:val="48"/>
      <w:szCs w:val="48"/>
    </w:rPr>
  </w:style>
  <w:style w:type="table" w:customStyle="1" w:styleId="a">
    <w:basedOn w:val="TableNormal"/>
    <w:rsid w:val="00532F6D"/>
    <w:tblPr>
      <w:tblStyleRowBandSize w:val="1"/>
      <w:tblStyleColBandSize w:val="1"/>
      <w:tblCellMar>
        <w:top w:w="0" w:type="dxa"/>
        <w:left w:w="70" w:type="dxa"/>
        <w:bottom w:w="0" w:type="dxa"/>
        <w:right w:w="70" w:type="dxa"/>
      </w:tblCellMar>
    </w:tblPr>
  </w:style>
  <w:style w:type="table" w:customStyle="1" w:styleId="a0">
    <w:basedOn w:val="TableNormal"/>
    <w:rsid w:val="00532F6D"/>
    <w:tblPr>
      <w:tblStyleRowBandSize w:val="1"/>
      <w:tblStyleColBandSize w:val="1"/>
      <w:tblCellMar>
        <w:top w:w="0" w:type="dxa"/>
        <w:left w:w="5" w:type="dxa"/>
        <w:bottom w:w="0" w:type="dxa"/>
        <w:right w:w="5" w:type="dxa"/>
      </w:tblCellMar>
    </w:tblPr>
  </w:style>
  <w:style w:type="table" w:customStyle="1" w:styleId="a1">
    <w:basedOn w:val="TableNormal"/>
    <w:rsid w:val="00532F6D"/>
    <w:tblPr>
      <w:tblStyleRowBandSize w:val="1"/>
      <w:tblStyleColBandSize w:val="1"/>
      <w:tblCellMar>
        <w:top w:w="0" w:type="dxa"/>
        <w:left w:w="5" w:type="dxa"/>
        <w:bottom w:w="0" w:type="dxa"/>
        <w:right w:w="5" w:type="dxa"/>
      </w:tblCellMar>
    </w:tblPr>
  </w:style>
  <w:style w:type="table" w:customStyle="1" w:styleId="a2">
    <w:basedOn w:val="TableNormal"/>
    <w:rsid w:val="00532F6D"/>
    <w:tblPr>
      <w:tblStyleRowBandSize w:val="1"/>
      <w:tblStyleColBandSize w:val="1"/>
      <w:tblCellMar>
        <w:top w:w="0" w:type="dxa"/>
        <w:left w:w="5" w:type="dxa"/>
        <w:bottom w:w="0" w:type="dxa"/>
        <w:right w:w="5" w:type="dxa"/>
      </w:tblCellMar>
    </w:tblPr>
  </w:style>
  <w:style w:type="table" w:customStyle="1" w:styleId="a3">
    <w:basedOn w:val="TableNormal"/>
    <w:rsid w:val="00532F6D"/>
    <w:tblPr>
      <w:tblStyleRowBandSize w:val="1"/>
      <w:tblStyleColBandSize w:val="1"/>
      <w:tblCellMar>
        <w:top w:w="0" w:type="dxa"/>
        <w:left w:w="5" w:type="dxa"/>
        <w:bottom w:w="0" w:type="dxa"/>
        <w:right w:w="5" w:type="dxa"/>
      </w:tblCellMar>
    </w:tblPr>
  </w:style>
  <w:style w:type="paragraph" w:styleId="Intestazione">
    <w:name w:val="header"/>
    <w:basedOn w:val="Normale"/>
    <w:link w:val="IntestazioneCarattere"/>
    <w:uiPriority w:val="99"/>
    <w:semiHidden/>
    <w:unhideWhenUsed/>
    <w:rsid w:val="00EF71EE"/>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EF71EE"/>
  </w:style>
  <w:style w:type="paragraph" w:styleId="Pidipagina">
    <w:name w:val="footer"/>
    <w:basedOn w:val="Normale"/>
    <w:link w:val="PidipaginaCarattere"/>
    <w:uiPriority w:val="99"/>
    <w:semiHidden/>
    <w:unhideWhenUsed/>
    <w:rsid w:val="00EF71EE"/>
    <w:pPr>
      <w:tabs>
        <w:tab w:val="center" w:pos="4819"/>
        <w:tab w:val="right" w:pos="9638"/>
      </w:tabs>
    </w:pPr>
  </w:style>
  <w:style w:type="character" w:customStyle="1" w:styleId="PidipaginaCarattere">
    <w:name w:val="Piè di pagina Carattere"/>
    <w:basedOn w:val="Carpredefinitoparagrafo"/>
    <w:link w:val="Pidipagina"/>
    <w:uiPriority w:val="99"/>
    <w:semiHidden/>
    <w:rsid w:val="00EF71EE"/>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www.bosettiegatti.eu/info/norme/statali/2017_0117_terzo%20settore.htm" TargetMode="External"/><Relationship Id="rId3" Type="http://schemas.openxmlformats.org/officeDocument/2006/relationships/settings" Target="settings.xml"/><Relationship Id="rId7" Type="http://schemas.openxmlformats.org/officeDocument/2006/relationships/hyperlink" Target="https://www.bosettiegatti.eu/info/norme/statali/2022_0078.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8133</Words>
  <Characters>46359</Characters>
  <Application>Microsoft Office Word</Application>
  <DocSecurity>0</DocSecurity>
  <Lines>386</Lines>
  <Paragraphs>108</Paragraphs>
  <ScaleCrop>false</ScaleCrop>
  <Company/>
  <LinksUpToDate>false</LinksUpToDate>
  <CharactersWithSpaces>54384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Cristiana Collevecchio</dc:creator>
  <cp:lastModifiedBy>stefania.gasparroni</cp:lastModifiedBy>
  <cp:revision>2</cp:revision>
  <dcterms:created xsi:type="dcterms:W3CDTF">2023-11-24T13:32:00Z</dcterms:created>
  <dcterms:modified xsi:type="dcterms:W3CDTF">2023-11-24T13:32:00Z</dcterms:modified>
</cp:coreProperties>
</file>